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6156" w14:textId="2711E285" w:rsidR="008E7E92" w:rsidRDefault="008E7E92" w:rsidP="00A9423C">
      <w:pPr>
        <w:rPr>
          <w:rFonts w:asciiTheme="minorEastAsia" w:eastAsiaTheme="minorEastAsia" w:hAnsiTheme="minorEastAsia"/>
          <w:lang w:eastAsia="zh-TW"/>
        </w:rPr>
      </w:pPr>
      <w:bookmarkStart w:id="0" w:name="_GoBack"/>
      <w:bookmarkEnd w:id="0"/>
    </w:p>
    <w:p w14:paraId="4FFD49BC" w14:textId="43028D89" w:rsidR="008E7E92" w:rsidRDefault="008E7E92" w:rsidP="00A9423C">
      <w:pPr>
        <w:rPr>
          <w:rFonts w:asciiTheme="minorEastAsia" w:eastAsiaTheme="minorEastAsia" w:hAnsiTheme="minorEastAsia"/>
          <w:lang w:eastAsia="zh-TW"/>
        </w:rPr>
      </w:pPr>
    </w:p>
    <w:p w14:paraId="53FC8B3F" w14:textId="1A76DEDC" w:rsidR="008E7E92" w:rsidRDefault="008E7E92" w:rsidP="00A9423C">
      <w:pPr>
        <w:rPr>
          <w:rFonts w:asciiTheme="minorEastAsia" w:eastAsiaTheme="minorEastAsia" w:hAnsiTheme="minorEastAsia"/>
          <w:lang w:eastAsia="zh-TW"/>
        </w:rPr>
      </w:pPr>
    </w:p>
    <w:p w14:paraId="5D5051C5" w14:textId="4B790008" w:rsidR="008E7E92" w:rsidRDefault="008E7E92" w:rsidP="00A9423C">
      <w:pPr>
        <w:rPr>
          <w:rFonts w:asciiTheme="minorEastAsia" w:eastAsiaTheme="minorEastAsia" w:hAnsiTheme="minorEastAsia"/>
          <w:lang w:eastAsia="zh-TW"/>
        </w:rPr>
      </w:pPr>
    </w:p>
    <w:p w14:paraId="4676D56A" w14:textId="57E613C1" w:rsidR="008E7E92" w:rsidRDefault="008E7E92" w:rsidP="00A9423C">
      <w:pPr>
        <w:rPr>
          <w:rFonts w:asciiTheme="minorEastAsia" w:eastAsiaTheme="minorEastAsia" w:hAnsiTheme="minorEastAsia"/>
          <w:lang w:eastAsia="zh-TW"/>
        </w:rPr>
      </w:pPr>
    </w:p>
    <w:p w14:paraId="3090C18F" w14:textId="3C5E5AC0" w:rsidR="008E7E92" w:rsidRDefault="008E7E92" w:rsidP="00A9423C">
      <w:pPr>
        <w:rPr>
          <w:rFonts w:asciiTheme="minorEastAsia" w:eastAsiaTheme="minorEastAsia" w:hAnsiTheme="minorEastAsia"/>
          <w:lang w:eastAsia="zh-TW"/>
        </w:rPr>
      </w:pPr>
    </w:p>
    <w:p w14:paraId="627D61E4" w14:textId="791DD7F0" w:rsidR="008E7E92" w:rsidRDefault="008E7E92" w:rsidP="00A9423C">
      <w:pPr>
        <w:rPr>
          <w:rFonts w:asciiTheme="minorEastAsia" w:eastAsiaTheme="minorEastAsia" w:hAnsiTheme="minorEastAsia"/>
          <w:lang w:eastAsia="zh-TW"/>
        </w:rPr>
      </w:pPr>
    </w:p>
    <w:p w14:paraId="3C92EFC1" w14:textId="6C04A10B" w:rsidR="008E7E92" w:rsidRDefault="008E7E92" w:rsidP="00C959FA">
      <w:pPr>
        <w:spacing w:line="1800" w:lineRule="exact"/>
        <w:rPr>
          <w:rFonts w:asciiTheme="minorEastAsia" w:eastAsiaTheme="minorEastAsia" w:hAnsiTheme="minorEastAsia"/>
          <w:lang w:eastAsia="zh-TW"/>
        </w:rPr>
      </w:pPr>
    </w:p>
    <w:p w14:paraId="0223F32A" w14:textId="0FCEDEDD" w:rsidR="00296DE2" w:rsidRPr="00C959FA" w:rsidRDefault="00296DE2" w:rsidP="00C959FA">
      <w:pPr>
        <w:spacing w:line="1800" w:lineRule="exact"/>
        <w:rPr>
          <w:rFonts w:ascii="Orsted Sans" w:eastAsiaTheme="minorEastAsia" w:hAnsi="Orsted Sans"/>
          <w:b/>
          <w:bCs/>
          <w:color w:val="4099DA"/>
          <w:sz w:val="150"/>
          <w:szCs w:val="150"/>
          <w:lang w:eastAsia="zh-TW"/>
        </w:rPr>
      </w:pPr>
      <w:r w:rsidRPr="00C959FA">
        <w:rPr>
          <w:rFonts w:ascii="Orsted Sans" w:eastAsiaTheme="minorEastAsia" w:hAnsi="Orsted Sans"/>
          <w:b/>
          <w:bCs/>
          <w:color w:val="4099DA"/>
          <w:sz w:val="150"/>
          <w:szCs w:val="150"/>
          <w:lang w:eastAsia="zh-TW"/>
        </w:rPr>
        <w:t>202</w:t>
      </w:r>
      <w:r w:rsidR="001B3A4D" w:rsidRPr="00C959FA">
        <w:rPr>
          <w:rFonts w:ascii="Orsted Sans" w:eastAsiaTheme="minorEastAsia" w:hAnsi="Orsted Sans"/>
          <w:b/>
          <w:bCs/>
          <w:color w:val="4099DA"/>
          <w:sz w:val="150"/>
          <w:szCs w:val="150"/>
          <w:lang w:eastAsia="zh-TW"/>
        </w:rPr>
        <w:t>1</w:t>
      </w:r>
    </w:p>
    <w:p w14:paraId="11FCB307" w14:textId="69E49B3A" w:rsidR="008E7E92" w:rsidRPr="00C959FA" w:rsidRDefault="008E7E92" w:rsidP="00C959FA">
      <w:pPr>
        <w:spacing w:line="1800" w:lineRule="exact"/>
        <w:rPr>
          <w:rFonts w:ascii="Noto Sans CJK TC Regular" w:eastAsia="Noto Sans CJK TC Regular" w:hAnsi="Noto Sans CJK TC Regular"/>
          <w:b/>
          <w:bCs/>
          <w:color w:val="4099DA"/>
          <w:sz w:val="150"/>
          <w:szCs w:val="150"/>
          <w:lang w:eastAsia="zh-TW"/>
        </w:rPr>
      </w:pPr>
      <w:r w:rsidRPr="00C959FA">
        <w:rPr>
          <w:rFonts w:ascii="Noto Sans CJK TC Regular" w:eastAsia="Noto Sans CJK TC Regular" w:hAnsi="Noto Sans CJK TC Regular" w:hint="eastAsia"/>
          <w:b/>
          <w:bCs/>
          <w:color w:val="4099DA"/>
          <w:sz w:val="150"/>
          <w:szCs w:val="150"/>
          <w:lang w:eastAsia="zh-TW"/>
        </w:rPr>
        <w:t>沃旭台灣</w:t>
      </w:r>
    </w:p>
    <w:p w14:paraId="08A30C59" w14:textId="18D72D97" w:rsidR="008E7E92" w:rsidRPr="00C959FA" w:rsidRDefault="008E7E92" w:rsidP="00C959FA">
      <w:pPr>
        <w:spacing w:line="1800" w:lineRule="exact"/>
        <w:rPr>
          <w:rFonts w:ascii="Noto Sans CJK TC Regular" w:eastAsia="Noto Sans CJK TC Regular" w:hAnsi="Noto Sans CJK TC Regular"/>
          <w:b/>
          <w:bCs/>
          <w:color w:val="4099DA"/>
          <w:sz w:val="150"/>
          <w:szCs w:val="150"/>
          <w:lang w:eastAsia="zh-TW"/>
        </w:rPr>
      </w:pPr>
      <w:r w:rsidRPr="00C959FA">
        <w:rPr>
          <w:rFonts w:ascii="Noto Sans CJK TC Regular" w:eastAsia="Noto Sans CJK TC Regular" w:hAnsi="Noto Sans CJK TC Regular" w:hint="eastAsia"/>
          <w:b/>
          <w:bCs/>
          <w:color w:val="4099DA"/>
          <w:sz w:val="150"/>
          <w:szCs w:val="150"/>
          <w:lang w:eastAsia="zh-TW"/>
        </w:rPr>
        <w:t>綠能獎學金</w:t>
      </w:r>
    </w:p>
    <w:p w14:paraId="3D06C471" w14:textId="7C011B9C" w:rsidR="008E7E92" w:rsidRDefault="008E7E92" w:rsidP="008E7E92">
      <w:pPr>
        <w:pStyle w:val="Heading1"/>
        <w:numPr>
          <w:ilvl w:val="0"/>
          <w:numId w:val="0"/>
        </w:numPr>
        <w:ind w:left="680"/>
      </w:pPr>
    </w:p>
    <w:p w14:paraId="518D1A25" w14:textId="2D30DBA1" w:rsidR="008E7E92" w:rsidRDefault="008E7E92" w:rsidP="008E7E92">
      <w:pPr>
        <w:rPr>
          <w:lang w:eastAsia="da-DK"/>
        </w:rPr>
      </w:pPr>
    </w:p>
    <w:p w14:paraId="46666F54" w14:textId="62C9BA10" w:rsidR="008E7E92" w:rsidRDefault="008E7E92" w:rsidP="008E7E92">
      <w:pPr>
        <w:rPr>
          <w:lang w:eastAsia="da-DK"/>
        </w:rPr>
      </w:pPr>
    </w:p>
    <w:p w14:paraId="6FF3DBC4" w14:textId="7942D3E1" w:rsidR="008E7E92" w:rsidRDefault="008E7E92" w:rsidP="008E7E92">
      <w:pPr>
        <w:rPr>
          <w:lang w:eastAsia="da-DK"/>
        </w:rPr>
      </w:pPr>
    </w:p>
    <w:p w14:paraId="13C74B50" w14:textId="5FA0F72E" w:rsidR="008E7E92" w:rsidRDefault="008E7E92" w:rsidP="008E7E92">
      <w:pPr>
        <w:rPr>
          <w:lang w:eastAsia="da-DK"/>
        </w:rPr>
      </w:pPr>
    </w:p>
    <w:p w14:paraId="3D37859D" w14:textId="160DB313" w:rsidR="008E7E92" w:rsidRDefault="008E7E92" w:rsidP="008E7E92">
      <w:pPr>
        <w:rPr>
          <w:lang w:eastAsia="da-DK"/>
        </w:rPr>
      </w:pPr>
    </w:p>
    <w:p w14:paraId="269BADFB" w14:textId="3D6E3400" w:rsidR="008E7E92" w:rsidRDefault="008E7E92" w:rsidP="008E7E92">
      <w:pPr>
        <w:rPr>
          <w:lang w:eastAsia="da-DK"/>
        </w:rPr>
      </w:pPr>
    </w:p>
    <w:p w14:paraId="47CDB838" w14:textId="3A211C7A" w:rsidR="008E7E92" w:rsidRDefault="008E7E92" w:rsidP="008E7E92">
      <w:pPr>
        <w:rPr>
          <w:lang w:eastAsia="da-DK"/>
        </w:rPr>
      </w:pPr>
    </w:p>
    <w:p w14:paraId="234E4FE2" w14:textId="0E5B6998" w:rsidR="008E7E92" w:rsidRDefault="008E7E92" w:rsidP="008E7E92">
      <w:pPr>
        <w:rPr>
          <w:lang w:eastAsia="da-DK"/>
        </w:rPr>
      </w:pPr>
    </w:p>
    <w:p w14:paraId="63EEB38C" w14:textId="576AFF10" w:rsidR="008E7E92" w:rsidRDefault="008E7E92" w:rsidP="008E7E92">
      <w:pPr>
        <w:rPr>
          <w:lang w:eastAsia="da-DK"/>
        </w:rPr>
      </w:pPr>
    </w:p>
    <w:p w14:paraId="3EC7F6A8" w14:textId="184E6FD0" w:rsidR="008E7E92" w:rsidRDefault="008E7E92" w:rsidP="008E7E92">
      <w:pPr>
        <w:rPr>
          <w:lang w:eastAsia="da-DK"/>
        </w:rPr>
      </w:pPr>
    </w:p>
    <w:p w14:paraId="14243DCE" w14:textId="4D63C700" w:rsidR="008E7E92" w:rsidRDefault="008E7E92" w:rsidP="008E7E92">
      <w:pPr>
        <w:rPr>
          <w:lang w:eastAsia="da-DK"/>
        </w:rPr>
      </w:pPr>
    </w:p>
    <w:p w14:paraId="7EEFE378" w14:textId="53F66B27" w:rsidR="008E7E92" w:rsidRDefault="008E7E92" w:rsidP="008E7E92">
      <w:pPr>
        <w:rPr>
          <w:lang w:eastAsia="da-DK"/>
        </w:rPr>
      </w:pPr>
    </w:p>
    <w:p w14:paraId="2F799B0C" w14:textId="673DFA11" w:rsidR="008E7E92" w:rsidRDefault="008E7E92" w:rsidP="008E7E92">
      <w:pPr>
        <w:rPr>
          <w:lang w:eastAsia="da-DK"/>
        </w:rPr>
      </w:pPr>
    </w:p>
    <w:p w14:paraId="2BC8568A" w14:textId="60B8FF07" w:rsidR="00A9423C" w:rsidRDefault="00F77174" w:rsidP="00A9423C">
      <w:pPr>
        <w:pStyle w:val="Heading1"/>
        <w:numPr>
          <w:ilvl w:val="0"/>
          <w:numId w:val="1"/>
        </w:numPr>
      </w:pPr>
      <w:r>
        <w:rPr>
          <w:rFonts w:asciiTheme="minorEastAsia" w:eastAsiaTheme="minorEastAsia" w:hAnsiTheme="minorEastAsia" w:hint="eastAsia"/>
          <w:lang w:eastAsia="zh-TW"/>
        </w:rPr>
        <w:t>摘要</w:t>
      </w:r>
      <w:r w:rsidR="008E7E92">
        <w:rPr>
          <w:rFonts w:asciiTheme="minorEastAsia" w:eastAsiaTheme="minorEastAsia" w:hAnsiTheme="minorEastAsia"/>
          <w:lang w:eastAsia="zh-TW"/>
        </w:rPr>
        <w:br/>
      </w:r>
    </w:p>
    <w:p w14:paraId="202A97BA" w14:textId="22FD2E6E" w:rsidR="0044701C" w:rsidRPr="003D5E72" w:rsidRDefault="005709D8" w:rsidP="00A9423C">
      <w:pPr>
        <w:rPr>
          <w:rFonts w:eastAsiaTheme="minorEastAsia"/>
          <w:lang w:eastAsia="zh-TW"/>
        </w:rPr>
      </w:pPr>
      <w:r w:rsidRPr="003D5E72">
        <w:rPr>
          <w:rFonts w:eastAsiaTheme="minorEastAsia" w:hint="eastAsia"/>
          <w:lang w:eastAsia="zh-TW"/>
        </w:rPr>
        <w:t>沃旭能源為</w:t>
      </w:r>
      <w:r w:rsidR="00AE6980" w:rsidRPr="003D5E72">
        <w:rPr>
          <w:rFonts w:eastAsiaTheme="minorEastAsia" w:hint="eastAsia"/>
          <w:lang w:eastAsia="zh-TW"/>
        </w:rPr>
        <w:t>在</w:t>
      </w:r>
      <w:r w:rsidR="005B09DB" w:rsidRPr="003D5E72">
        <w:rPr>
          <w:rFonts w:eastAsiaTheme="minorEastAsia" w:hint="eastAsia"/>
          <w:lang w:eastAsia="zh-TW"/>
        </w:rPr>
        <w:t>臺</w:t>
      </w:r>
      <w:r w:rsidRPr="003D5E72">
        <w:rPr>
          <w:rFonts w:eastAsiaTheme="minorEastAsia" w:hint="eastAsia"/>
          <w:lang w:eastAsia="zh-TW"/>
        </w:rPr>
        <w:t>推動</w:t>
      </w:r>
      <w:r w:rsidR="00AE6980" w:rsidRPr="003D5E72">
        <w:rPr>
          <w:rFonts w:eastAsiaTheme="minorEastAsia" w:hint="eastAsia"/>
          <w:lang w:eastAsia="zh-TW"/>
        </w:rPr>
        <w:t>離岸風電，在其</w:t>
      </w:r>
      <w:r w:rsidRPr="003D5E72">
        <w:rPr>
          <w:rFonts w:eastAsiaTheme="minorEastAsia" w:hint="eastAsia"/>
          <w:lang w:eastAsia="zh-TW"/>
        </w:rPr>
        <w:t>供應鏈在地化</w:t>
      </w:r>
      <w:r w:rsidR="00AE6980" w:rsidRPr="003D5E72">
        <w:rPr>
          <w:rFonts w:eastAsiaTheme="minorEastAsia" w:hint="eastAsia"/>
          <w:lang w:eastAsia="zh-TW"/>
        </w:rPr>
        <w:t>計畫中承諾</w:t>
      </w:r>
      <w:r w:rsidR="0044701C" w:rsidRPr="003D5E72">
        <w:rPr>
          <w:rFonts w:eastAsiaTheme="minorEastAsia" w:hint="eastAsia"/>
          <w:lang w:eastAsia="zh-TW"/>
        </w:rPr>
        <w:t>提供綠能獎學金</w:t>
      </w:r>
      <w:r w:rsidR="00851E13" w:rsidRPr="003D5E72">
        <w:rPr>
          <w:rFonts w:eastAsiaTheme="minorEastAsia" w:hint="eastAsia"/>
          <w:lang w:eastAsia="zh-TW"/>
        </w:rPr>
        <w:t>(</w:t>
      </w:r>
      <w:r w:rsidR="005B09DB" w:rsidRPr="003D5E72">
        <w:rPr>
          <w:rFonts w:eastAsiaTheme="minorEastAsia" w:hint="eastAsia"/>
          <w:lang w:eastAsia="zh-TW"/>
        </w:rPr>
        <w:t xml:space="preserve">Green Energy Scholarship Program, </w:t>
      </w:r>
      <w:r w:rsidR="00851E13" w:rsidRPr="003D5E72">
        <w:rPr>
          <w:rFonts w:eastAsiaTheme="minorEastAsia" w:hint="eastAsia"/>
          <w:lang w:eastAsia="zh-TW"/>
        </w:rPr>
        <w:t>GESP)</w:t>
      </w:r>
      <w:r w:rsidR="0044701C" w:rsidRPr="003D5E72">
        <w:rPr>
          <w:rFonts w:eastAsiaTheme="minorEastAsia" w:hint="eastAsia"/>
          <w:lang w:eastAsia="zh-TW"/>
        </w:rPr>
        <w:t>，每年</w:t>
      </w:r>
      <w:r w:rsidR="001B3A4D" w:rsidRPr="003D5E72">
        <w:rPr>
          <w:rFonts w:eastAsiaTheme="minorEastAsia" w:hint="eastAsia"/>
          <w:lang w:eastAsia="zh-TW"/>
        </w:rPr>
        <w:t>原則</w:t>
      </w:r>
      <w:r w:rsidR="0044701C" w:rsidRPr="003D5E72">
        <w:rPr>
          <w:rFonts w:eastAsiaTheme="minorEastAsia" w:hint="eastAsia"/>
          <w:lang w:eastAsia="zh-TW"/>
        </w:rPr>
        <w:t>將</w:t>
      </w:r>
      <w:r w:rsidR="005B09DB" w:rsidRPr="003D5E72">
        <w:rPr>
          <w:rFonts w:eastAsiaTheme="minorEastAsia" w:hint="eastAsia"/>
          <w:lang w:eastAsia="zh-TW"/>
        </w:rPr>
        <w:t>提供八個名額給</w:t>
      </w:r>
      <w:r w:rsidR="00915604" w:rsidRPr="003D5E72">
        <w:rPr>
          <w:rFonts w:eastAsiaTheme="minorEastAsia" w:hint="eastAsia"/>
          <w:lang w:eastAsia="zh-TW"/>
        </w:rPr>
        <w:t>中華民國</w:t>
      </w:r>
      <w:r w:rsidR="00DF3521" w:rsidRPr="003D5E72">
        <w:rPr>
          <w:rFonts w:eastAsiaTheme="minorEastAsia" w:hint="eastAsia"/>
          <w:lang w:eastAsia="zh-TW"/>
        </w:rPr>
        <w:t>籍</w:t>
      </w:r>
      <w:r w:rsidR="005B09DB" w:rsidRPr="003D5E72">
        <w:rPr>
          <w:rFonts w:eastAsiaTheme="minorEastAsia" w:hint="eastAsia"/>
          <w:lang w:eastAsia="zh-TW"/>
        </w:rPr>
        <w:t>大專院校學生申請，</w:t>
      </w:r>
      <w:r w:rsidR="00E67E30" w:rsidRPr="003D5E72">
        <w:rPr>
          <w:rFonts w:eastAsiaTheme="minorEastAsia" w:hint="eastAsia"/>
          <w:lang w:eastAsia="zh-TW"/>
        </w:rPr>
        <w:t>在</w:t>
      </w:r>
      <w:r w:rsidR="005B09DB" w:rsidRPr="003D5E72">
        <w:rPr>
          <w:rFonts w:eastAsiaTheme="minorEastAsia" w:hint="eastAsia"/>
          <w:lang w:eastAsia="zh-TW"/>
        </w:rPr>
        <w:t>他們未來成為離岸風電領域</w:t>
      </w:r>
      <w:r w:rsidR="00E67E30" w:rsidRPr="003D5E72">
        <w:rPr>
          <w:rFonts w:eastAsiaTheme="minorEastAsia" w:hint="eastAsia"/>
          <w:lang w:eastAsia="zh-TW"/>
        </w:rPr>
        <w:t>專家之路給予最實際的支持。獎學金</w:t>
      </w:r>
      <w:r w:rsidR="00A510B4" w:rsidRPr="003D5E72">
        <w:rPr>
          <w:rFonts w:eastAsiaTheme="minorEastAsia" w:hint="eastAsia"/>
          <w:lang w:eastAsia="zh-TW"/>
        </w:rPr>
        <w:t>計畫</w:t>
      </w:r>
      <w:r w:rsidR="00E67E30" w:rsidRPr="003D5E72">
        <w:rPr>
          <w:rFonts w:eastAsiaTheme="minorEastAsia" w:hint="eastAsia"/>
          <w:lang w:eastAsia="zh-TW"/>
        </w:rPr>
        <w:t>以</w:t>
      </w:r>
      <w:r w:rsidR="0044701C" w:rsidRPr="003D5E72">
        <w:rPr>
          <w:rFonts w:eastAsiaTheme="minorEastAsia" w:hint="eastAsia"/>
          <w:lang w:eastAsia="zh-TW"/>
        </w:rPr>
        <w:t>一年</w:t>
      </w:r>
      <w:r w:rsidR="00A510B4" w:rsidRPr="003D5E72">
        <w:rPr>
          <w:rFonts w:eastAsiaTheme="minorEastAsia" w:hint="eastAsia"/>
          <w:lang w:eastAsia="zh-TW"/>
        </w:rPr>
        <w:t>舉行</w:t>
      </w:r>
      <w:r w:rsidR="0044701C" w:rsidRPr="003D5E72">
        <w:rPr>
          <w:rFonts w:eastAsiaTheme="minorEastAsia" w:hint="eastAsia"/>
          <w:lang w:eastAsia="zh-TW"/>
        </w:rPr>
        <w:t>一次</w:t>
      </w:r>
      <w:r w:rsidR="00E67E30" w:rsidRPr="003D5E72">
        <w:rPr>
          <w:rFonts w:eastAsiaTheme="minorEastAsia" w:hint="eastAsia"/>
          <w:lang w:eastAsia="zh-TW"/>
        </w:rPr>
        <w:t>為原則，</w:t>
      </w:r>
      <w:r w:rsidR="0044701C" w:rsidRPr="003D5E72">
        <w:rPr>
          <w:rFonts w:eastAsiaTheme="minorEastAsia" w:hint="eastAsia"/>
          <w:lang w:eastAsia="zh-TW"/>
        </w:rPr>
        <w:t>並至少持續四年</w:t>
      </w:r>
      <w:r w:rsidR="00E67E30" w:rsidRPr="003D5E72">
        <w:rPr>
          <w:rFonts w:eastAsiaTheme="minorEastAsia" w:hint="eastAsia"/>
          <w:lang w:eastAsia="zh-TW"/>
        </w:rPr>
        <w:t>（自民國</w:t>
      </w:r>
      <w:r w:rsidR="00E67E30" w:rsidRPr="003D5E72">
        <w:rPr>
          <w:rFonts w:eastAsiaTheme="minorEastAsia" w:hint="eastAsia"/>
          <w:lang w:eastAsia="zh-TW"/>
        </w:rPr>
        <w:t>108</w:t>
      </w:r>
      <w:r w:rsidR="00E67E30" w:rsidRPr="003D5E72">
        <w:rPr>
          <w:rFonts w:eastAsiaTheme="minorEastAsia" w:hint="eastAsia"/>
          <w:lang w:eastAsia="zh-TW"/>
        </w:rPr>
        <w:t>年起至民國</w:t>
      </w:r>
      <w:r w:rsidR="00E67E30" w:rsidRPr="003D5E72">
        <w:rPr>
          <w:rFonts w:eastAsiaTheme="minorEastAsia" w:hint="eastAsia"/>
          <w:lang w:eastAsia="zh-TW"/>
        </w:rPr>
        <w:t>111</w:t>
      </w:r>
      <w:r w:rsidR="00E67E30" w:rsidRPr="003D5E72">
        <w:rPr>
          <w:rFonts w:eastAsiaTheme="minorEastAsia" w:hint="eastAsia"/>
          <w:lang w:eastAsia="zh-TW"/>
        </w:rPr>
        <w:t>年止）</w:t>
      </w:r>
      <w:r w:rsidR="0044701C" w:rsidRPr="003D5E72">
        <w:rPr>
          <w:rFonts w:eastAsiaTheme="minorEastAsia" w:hint="eastAsia"/>
          <w:lang w:eastAsia="zh-TW"/>
        </w:rPr>
        <w:t>。</w:t>
      </w:r>
    </w:p>
    <w:p w14:paraId="214F1B29" w14:textId="65A76B18" w:rsidR="0044701C" w:rsidRPr="003D5E72" w:rsidRDefault="00E67E30" w:rsidP="00A9423C">
      <w:pPr>
        <w:rPr>
          <w:rFonts w:eastAsiaTheme="minorEastAsia"/>
          <w:lang w:eastAsia="zh-TW"/>
        </w:rPr>
      </w:pPr>
      <w:r w:rsidRPr="003D5E72">
        <w:rPr>
          <w:rFonts w:eastAsiaTheme="minorEastAsia" w:hint="eastAsia"/>
          <w:lang w:eastAsia="zh-TW"/>
        </w:rPr>
        <w:t>依據</w:t>
      </w:r>
      <w:r w:rsidR="00327C26" w:rsidRPr="003D5E72">
        <w:rPr>
          <w:rFonts w:eastAsiaTheme="minorEastAsia" w:hint="eastAsia"/>
          <w:lang w:eastAsia="zh-TW"/>
        </w:rPr>
        <w:t>不同的學歷，</w:t>
      </w:r>
      <w:r w:rsidR="0044701C" w:rsidRPr="003D5E72">
        <w:rPr>
          <w:rFonts w:eastAsiaTheme="minorEastAsia" w:hint="eastAsia"/>
          <w:lang w:eastAsia="zh-TW"/>
        </w:rPr>
        <w:t>獎學金的</w:t>
      </w:r>
      <w:r w:rsidR="00327C26" w:rsidRPr="003D5E72">
        <w:rPr>
          <w:rFonts w:eastAsiaTheme="minorEastAsia" w:hint="eastAsia"/>
          <w:lang w:eastAsia="zh-TW"/>
        </w:rPr>
        <w:t>核發</w:t>
      </w:r>
      <w:r w:rsidR="0044701C" w:rsidRPr="003D5E72">
        <w:rPr>
          <w:rFonts w:eastAsiaTheme="minorEastAsia" w:hint="eastAsia"/>
          <w:lang w:eastAsia="zh-TW"/>
        </w:rPr>
        <w:t>金額</w:t>
      </w:r>
      <w:r w:rsidR="00327C26" w:rsidRPr="003D5E72">
        <w:rPr>
          <w:rFonts w:eastAsiaTheme="minorEastAsia" w:hint="eastAsia"/>
          <w:lang w:eastAsia="zh-TW"/>
        </w:rPr>
        <w:t>標準如下：</w:t>
      </w:r>
    </w:p>
    <w:p w14:paraId="0A11EC85" w14:textId="6CAB4FB4" w:rsidR="0044701C" w:rsidRPr="003D5E72" w:rsidRDefault="0044701C" w:rsidP="00A9423C">
      <w:pPr>
        <w:rPr>
          <w:rFonts w:eastAsiaTheme="minorEastAsia"/>
          <w:lang w:eastAsia="zh-TW"/>
        </w:rPr>
      </w:pPr>
    </w:p>
    <w:p w14:paraId="414E0EA3" w14:textId="3D179513" w:rsidR="00763C45" w:rsidRPr="003D5E72" w:rsidRDefault="00763C45" w:rsidP="00A9423C">
      <w:pPr>
        <w:rPr>
          <w:rFonts w:eastAsiaTheme="minorEastAsia"/>
          <w:lang w:eastAsia="zh-TW"/>
        </w:rPr>
      </w:pPr>
      <w:r w:rsidRPr="003D5E72">
        <w:rPr>
          <w:rFonts w:eastAsiaTheme="minorEastAsia" w:hint="eastAsia"/>
          <w:lang w:eastAsia="zh-TW"/>
        </w:rPr>
        <w:t>博士生</w:t>
      </w:r>
      <w:r w:rsidR="00327C26" w:rsidRPr="003D5E72">
        <w:rPr>
          <w:rFonts w:eastAsiaTheme="minorEastAsia" w:hint="eastAsia"/>
          <w:lang w:eastAsia="zh-TW"/>
        </w:rPr>
        <w:t>每名為</w:t>
      </w:r>
      <w:r w:rsidR="0044701C" w:rsidRPr="003D5E72">
        <w:rPr>
          <w:rFonts w:eastAsiaTheme="minorEastAsia" w:hint="eastAsia"/>
          <w:lang w:eastAsia="zh-TW"/>
        </w:rPr>
        <w:t>新台幣</w:t>
      </w:r>
      <w:r w:rsidR="0044701C" w:rsidRPr="003D5E72">
        <w:rPr>
          <w:rFonts w:eastAsiaTheme="minorEastAsia" w:hint="eastAsia"/>
          <w:lang w:eastAsia="zh-TW"/>
        </w:rPr>
        <w:t xml:space="preserve"> </w:t>
      </w:r>
      <w:r w:rsidRPr="003D5E72">
        <w:rPr>
          <w:rFonts w:eastAsiaTheme="minorEastAsia" w:hint="eastAsia"/>
          <w:lang w:eastAsia="zh-TW"/>
        </w:rPr>
        <w:t>350,</w:t>
      </w:r>
      <w:r w:rsidRPr="003D5E72">
        <w:rPr>
          <w:rFonts w:eastAsiaTheme="minorEastAsia"/>
          <w:lang w:eastAsia="zh-TW"/>
        </w:rPr>
        <w:t>000</w:t>
      </w:r>
      <w:r w:rsidRPr="003D5E72">
        <w:rPr>
          <w:rFonts w:eastAsiaTheme="minorEastAsia" w:hint="eastAsia"/>
          <w:lang w:eastAsia="zh-TW"/>
        </w:rPr>
        <w:t xml:space="preserve"> </w:t>
      </w:r>
      <w:r w:rsidRPr="003D5E72">
        <w:rPr>
          <w:rFonts w:eastAsiaTheme="minorEastAsia" w:hint="eastAsia"/>
          <w:lang w:eastAsia="zh-TW"/>
        </w:rPr>
        <w:t>元</w:t>
      </w:r>
    </w:p>
    <w:p w14:paraId="3F58E616" w14:textId="2CA3CD2A" w:rsidR="00763C45" w:rsidRPr="003D5E72" w:rsidRDefault="00327C26" w:rsidP="00A9423C">
      <w:pPr>
        <w:rPr>
          <w:rFonts w:eastAsiaTheme="minorEastAsia"/>
          <w:lang w:eastAsia="zh-TW"/>
        </w:rPr>
      </w:pPr>
      <w:r w:rsidRPr="003D5E72">
        <w:rPr>
          <w:rFonts w:eastAsiaTheme="minorEastAsia" w:hint="eastAsia"/>
          <w:lang w:eastAsia="zh-TW"/>
        </w:rPr>
        <w:t>碩士生每名為</w:t>
      </w:r>
      <w:r w:rsidR="00763C45" w:rsidRPr="003D5E72">
        <w:rPr>
          <w:rFonts w:eastAsiaTheme="minorEastAsia" w:hint="eastAsia"/>
          <w:lang w:eastAsia="zh-TW"/>
        </w:rPr>
        <w:t>新台幣</w:t>
      </w:r>
      <w:r w:rsidR="00763C45" w:rsidRPr="003D5E72">
        <w:rPr>
          <w:rFonts w:eastAsiaTheme="minorEastAsia" w:hint="eastAsia"/>
          <w:lang w:eastAsia="zh-TW"/>
        </w:rPr>
        <w:t>300</w:t>
      </w:r>
      <w:r w:rsidR="00763C45" w:rsidRPr="003D5E72">
        <w:rPr>
          <w:rFonts w:eastAsiaTheme="minorEastAsia"/>
          <w:lang w:eastAsia="zh-TW"/>
        </w:rPr>
        <w:t>,000</w:t>
      </w:r>
      <w:r w:rsidR="00763C45" w:rsidRPr="003D5E72">
        <w:rPr>
          <w:rFonts w:eastAsiaTheme="minorEastAsia" w:hint="eastAsia"/>
          <w:lang w:eastAsia="zh-TW"/>
        </w:rPr>
        <w:t xml:space="preserve"> </w:t>
      </w:r>
      <w:r w:rsidR="00763C45" w:rsidRPr="003D5E72">
        <w:rPr>
          <w:rFonts w:eastAsiaTheme="minorEastAsia" w:hint="eastAsia"/>
          <w:lang w:eastAsia="zh-TW"/>
        </w:rPr>
        <w:t>元</w:t>
      </w:r>
    </w:p>
    <w:p w14:paraId="44156C72" w14:textId="0920BE6F" w:rsidR="00763C45" w:rsidRPr="003D5E72" w:rsidRDefault="00327C26" w:rsidP="00A9423C">
      <w:pPr>
        <w:rPr>
          <w:rFonts w:eastAsiaTheme="minorEastAsia"/>
          <w:lang w:eastAsia="zh-TW"/>
        </w:rPr>
      </w:pPr>
      <w:r w:rsidRPr="003D5E72">
        <w:rPr>
          <w:rFonts w:eastAsiaTheme="minorEastAsia" w:hint="eastAsia"/>
          <w:lang w:eastAsia="zh-TW"/>
        </w:rPr>
        <w:t>大學生每名為</w:t>
      </w:r>
      <w:r w:rsidR="00763C45" w:rsidRPr="003D5E72">
        <w:rPr>
          <w:rFonts w:eastAsiaTheme="minorEastAsia" w:hint="eastAsia"/>
          <w:lang w:eastAsia="zh-TW"/>
        </w:rPr>
        <w:t>新台幣</w:t>
      </w:r>
      <w:r w:rsidR="00763C45" w:rsidRPr="003D5E72">
        <w:rPr>
          <w:rFonts w:eastAsiaTheme="minorEastAsia" w:hint="eastAsia"/>
          <w:lang w:eastAsia="zh-TW"/>
        </w:rPr>
        <w:t xml:space="preserve"> 250</w:t>
      </w:r>
      <w:r w:rsidR="00763C45" w:rsidRPr="003D5E72">
        <w:rPr>
          <w:rFonts w:eastAsiaTheme="minorEastAsia"/>
          <w:lang w:eastAsia="zh-TW"/>
        </w:rPr>
        <w:t>,</w:t>
      </w:r>
      <w:r w:rsidR="00763C45" w:rsidRPr="003D5E72">
        <w:rPr>
          <w:rFonts w:eastAsiaTheme="minorEastAsia" w:hint="eastAsia"/>
          <w:lang w:eastAsia="zh-TW"/>
        </w:rPr>
        <w:t xml:space="preserve">000 </w:t>
      </w:r>
      <w:r w:rsidR="00763C45" w:rsidRPr="003D5E72">
        <w:rPr>
          <w:rFonts w:eastAsiaTheme="minorEastAsia" w:hint="eastAsia"/>
          <w:lang w:eastAsia="zh-TW"/>
        </w:rPr>
        <w:t>元</w:t>
      </w:r>
    </w:p>
    <w:p w14:paraId="3EB0BD4A" w14:textId="77777777" w:rsidR="00763C45" w:rsidRPr="003D5E72" w:rsidRDefault="00763C45" w:rsidP="00A9423C">
      <w:pPr>
        <w:rPr>
          <w:rFonts w:eastAsiaTheme="minorEastAsia"/>
          <w:lang w:eastAsia="zh-TW"/>
        </w:rPr>
      </w:pPr>
    </w:p>
    <w:p w14:paraId="6520BAB3" w14:textId="243A7A77" w:rsidR="00763C45" w:rsidRPr="003D5E72" w:rsidRDefault="00370BC2" w:rsidP="00A9423C">
      <w:pPr>
        <w:rPr>
          <w:rFonts w:eastAsiaTheme="minorEastAsia"/>
          <w:lang w:eastAsia="zh-TW"/>
        </w:rPr>
      </w:pPr>
      <w:r w:rsidRPr="003D5E72">
        <w:rPr>
          <w:rFonts w:eastAsiaTheme="minorEastAsia" w:hint="eastAsia"/>
          <w:lang w:eastAsia="zh-TW"/>
        </w:rPr>
        <w:t>每位申請者</w:t>
      </w:r>
      <w:r w:rsidR="008E2BC5" w:rsidRPr="003D5E72">
        <w:rPr>
          <w:rFonts w:eastAsiaTheme="minorEastAsia" w:hint="eastAsia"/>
          <w:lang w:eastAsia="zh-TW"/>
        </w:rPr>
        <w:t>限</w:t>
      </w:r>
      <w:r w:rsidRPr="003D5E72">
        <w:rPr>
          <w:rFonts w:eastAsiaTheme="minorEastAsia" w:hint="eastAsia"/>
          <w:lang w:eastAsia="zh-TW"/>
        </w:rPr>
        <w:t>領一次</w:t>
      </w:r>
      <w:r w:rsidR="00763C45" w:rsidRPr="003D5E72">
        <w:rPr>
          <w:rFonts w:eastAsiaTheme="minorEastAsia" w:hint="eastAsia"/>
          <w:lang w:eastAsia="zh-TW"/>
        </w:rPr>
        <w:t>，</w:t>
      </w:r>
      <w:r w:rsidRPr="003D5E72">
        <w:rPr>
          <w:rFonts w:eastAsiaTheme="minorEastAsia" w:hint="eastAsia"/>
          <w:lang w:eastAsia="zh-TW"/>
        </w:rPr>
        <w:t>在獲獎學生所提出的研究計畫中，經評審評定最傑出者將</w:t>
      </w:r>
      <w:r w:rsidR="00763C45" w:rsidRPr="003D5E72">
        <w:rPr>
          <w:rFonts w:eastAsiaTheme="minorEastAsia" w:hint="eastAsia"/>
          <w:lang w:eastAsia="zh-TW"/>
        </w:rPr>
        <w:t>額外</w:t>
      </w:r>
      <w:r w:rsidRPr="003D5E72">
        <w:rPr>
          <w:rFonts w:eastAsiaTheme="minorEastAsia" w:hint="eastAsia"/>
          <w:lang w:eastAsia="zh-TW"/>
        </w:rPr>
        <w:t>獲得</w:t>
      </w:r>
      <w:r w:rsidR="00763C45" w:rsidRPr="003D5E72">
        <w:rPr>
          <w:rFonts w:eastAsiaTheme="minorEastAsia" w:hint="eastAsia"/>
          <w:lang w:eastAsia="zh-TW"/>
        </w:rPr>
        <w:t>新台幣</w:t>
      </w:r>
      <w:r w:rsidR="00763C45" w:rsidRPr="003D5E72">
        <w:rPr>
          <w:rFonts w:eastAsiaTheme="minorEastAsia" w:hint="eastAsia"/>
          <w:lang w:eastAsia="zh-TW"/>
        </w:rPr>
        <w:t>50</w:t>
      </w:r>
      <w:r w:rsidR="00763C45" w:rsidRPr="003D5E72">
        <w:rPr>
          <w:rFonts w:eastAsiaTheme="minorEastAsia"/>
          <w:lang w:eastAsia="zh-TW"/>
        </w:rPr>
        <w:t>,</w:t>
      </w:r>
      <w:r w:rsidR="00763C45" w:rsidRPr="003D5E72">
        <w:rPr>
          <w:rFonts w:eastAsiaTheme="minorEastAsia" w:hint="eastAsia"/>
          <w:lang w:eastAsia="zh-TW"/>
        </w:rPr>
        <w:t>00</w:t>
      </w:r>
      <w:r w:rsidR="00763C45" w:rsidRPr="003D5E72">
        <w:rPr>
          <w:rFonts w:eastAsiaTheme="minorEastAsia"/>
          <w:lang w:eastAsia="zh-TW"/>
        </w:rPr>
        <w:t>0</w:t>
      </w:r>
      <w:r w:rsidR="00763C45" w:rsidRPr="003D5E72">
        <w:rPr>
          <w:rFonts w:eastAsiaTheme="minorEastAsia" w:hint="eastAsia"/>
          <w:lang w:eastAsia="zh-TW"/>
        </w:rPr>
        <w:t>元</w:t>
      </w:r>
      <w:r w:rsidRPr="003D5E72">
        <w:rPr>
          <w:rFonts w:eastAsiaTheme="minorEastAsia" w:hint="eastAsia"/>
          <w:lang w:eastAsia="zh-TW"/>
        </w:rPr>
        <w:t>，</w:t>
      </w:r>
      <w:r w:rsidR="00763C45" w:rsidRPr="003D5E72">
        <w:rPr>
          <w:rFonts w:eastAsiaTheme="minorEastAsia" w:hint="eastAsia"/>
          <w:lang w:eastAsia="zh-TW"/>
        </w:rPr>
        <w:t>以資助</w:t>
      </w:r>
      <w:r w:rsidR="00DB79DE" w:rsidRPr="003D5E72">
        <w:rPr>
          <w:rFonts w:eastAsiaTheme="minorEastAsia" w:hint="eastAsia"/>
          <w:lang w:eastAsia="zh-TW"/>
        </w:rPr>
        <w:t>其</w:t>
      </w:r>
      <w:r w:rsidR="00763C45" w:rsidRPr="003D5E72">
        <w:rPr>
          <w:rFonts w:eastAsiaTheme="minorEastAsia" w:hint="eastAsia"/>
          <w:lang w:eastAsia="zh-TW"/>
        </w:rPr>
        <w:t>研究。</w:t>
      </w:r>
    </w:p>
    <w:p w14:paraId="39F81C9E" w14:textId="77777777" w:rsidR="00370BC2" w:rsidRPr="003D5E72" w:rsidRDefault="00370BC2" w:rsidP="00A9423C">
      <w:pPr>
        <w:rPr>
          <w:rFonts w:eastAsiaTheme="minorEastAsia"/>
          <w:lang w:eastAsia="zh-TW"/>
        </w:rPr>
      </w:pPr>
    </w:p>
    <w:p w14:paraId="0BB04BF1" w14:textId="229BABF8" w:rsidR="00763C45" w:rsidRPr="003D5E72" w:rsidRDefault="00D162AB" w:rsidP="00A9423C">
      <w:pPr>
        <w:rPr>
          <w:rFonts w:eastAsiaTheme="minorEastAsia"/>
          <w:lang w:eastAsia="zh-TW"/>
        </w:rPr>
      </w:pPr>
      <w:r w:rsidRPr="003D5E72">
        <w:rPr>
          <w:rFonts w:eastAsiaTheme="minorEastAsia" w:hint="eastAsia"/>
          <w:lang w:eastAsia="zh-TW"/>
        </w:rPr>
        <w:t>每年</w:t>
      </w:r>
      <w:r w:rsidR="00763C45" w:rsidRPr="003D5E72">
        <w:rPr>
          <w:rFonts w:eastAsiaTheme="minorEastAsia" w:hint="eastAsia"/>
          <w:lang w:eastAsia="zh-TW"/>
        </w:rPr>
        <w:t>獎學金</w:t>
      </w:r>
      <w:r w:rsidR="00370BC2" w:rsidRPr="003D5E72">
        <w:rPr>
          <w:rFonts w:eastAsiaTheme="minorEastAsia" w:hint="eastAsia"/>
          <w:lang w:eastAsia="zh-TW"/>
        </w:rPr>
        <w:t>申請者</w:t>
      </w:r>
      <w:r w:rsidRPr="003D5E72">
        <w:rPr>
          <w:rFonts w:eastAsiaTheme="minorEastAsia" w:hint="eastAsia"/>
          <w:lang w:eastAsia="zh-TW"/>
        </w:rPr>
        <w:t>所</w:t>
      </w:r>
      <w:r w:rsidR="00370BC2" w:rsidRPr="003D5E72">
        <w:rPr>
          <w:rFonts w:eastAsiaTheme="minorEastAsia" w:hint="eastAsia"/>
          <w:lang w:eastAsia="zh-TW"/>
        </w:rPr>
        <w:t>就讀</w:t>
      </w:r>
      <w:r w:rsidRPr="003D5E72">
        <w:rPr>
          <w:rFonts w:eastAsiaTheme="minorEastAsia" w:hint="eastAsia"/>
          <w:lang w:eastAsia="zh-TW"/>
        </w:rPr>
        <w:t>的</w:t>
      </w:r>
      <w:r w:rsidR="00370BC2" w:rsidRPr="003D5E72">
        <w:rPr>
          <w:rFonts w:eastAsiaTheme="minorEastAsia" w:hint="eastAsia"/>
          <w:lang w:eastAsia="zh-TW"/>
        </w:rPr>
        <w:t>科系</w:t>
      </w:r>
      <w:r w:rsidRPr="003D5E72">
        <w:rPr>
          <w:rFonts w:eastAsiaTheme="minorEastAsia" w:hint="eastAsia"/>
          <w:lang w:eastAsia="zh-TW"/>
        </w:rPr>
        <w:t>/</w:t>
      </w:r>
      <w:r w:rsidRPr="003D5E72">
        <w:rPr>
          <w:rFonts w:eastAsiaTheme="minorEastAsia" w:hint="eastAsia"/>
          <w:lang w:eastAsia="zh-TW"/>
        </w:rPr>
        <w:t>領域以及</w:t>
      </w:r>
      <w:r w:rsidR="008E2BC5" w:rsidRPr="003D5E72">
        <w:rPr>
          <w:rFonts w:eastAsiaTheme="minorEastAsia" w:hint="eastAsia"/>
          <w:lang w:eastAsia="zh-TW"/>
        </w:rPr>
        <w:t>其</w:t>
      </w:r>
      <w:r w:rsidRPr="003D5E72">
        <w:rPr>
          <w:rFonts w:eastAsiaTheme="minorEastAsia" w:hint="eastAsia"/>
          <w:lang w:eastAsia="zh-TW"/>
        </w:rPr>
        <w:t>獲獎名額</w:t>
      </w:r>
      <w:r w:rsidR="00370BC2" w:rsidRPr="003D5E72">
        <w:rPr>
          <w:rFonts w:eastAsiaTheme="minorEastAsia" w:hint="eastAsia"/>
          <w:lang w:eastAsia="zh-TW"/>
        </w:rPr>
        <w:t>規定</w:t>
      </w:r>
      <w:r w:rsidR="00763C45" w:rsidRPr="003D5E72">
        <w:rPr>
          <w:rFonts w:eastAsiaTheme="minorEastAsia" w:hint="eastAsia"/>
          <w:lang w:eastAsia="zh-TW"/>
        </w:rPr>
        <w:t>如下：</w:t>
      </w:r>
    </w:p>
    <w:p w14:paraId="0409F4AF" w14:textId="77777777" w:rsidR="00763C45" w:rsidRPr="003D5E72" w:rsidRDefault="00763C45" w:rsidP="00A9423C">
      <w:pPr>
        <w:rPr>
          <w:rFonts w:eastAsiaTheme="minorEastAsia"/>
          <w:lang w:eastAsia="zh-TW"/>
        </w:rPr>
      </w:pPr>
    </w:p>
    <w:p w14:paraId="5B07C67C" w14:textId="44043BC7" w:rsidR="00763C45" w:rsidRPr="003D5E72" w:rsidRDefault="00D162AB" w:rsidP="00EB45E3">
      <w:pPr>
        <w:pStyle w:val="ListParagraph"/>
        <w:numPr>
          <w:ilvl w:val="0"/>
          <w:numId w:val="8"/>
        </w:numPr>
        <w:ind w:left="567" w:hanging="207"/>
        <w:rPr>
          <w:rFonts w:eastAsiaTheme="minorEastAsia"/>
          <w:lang w:eastAsia="zh-TW"/>
        </w:rPr>
      </w:pPr>
      <w:r w:rsidRPr="003D5E72">
        <w:rPr>
          <w:rFonts w:eastAsiaTheme="minorEastAsia" w:hint="eastAsia"/>
          <w:lang w:eastAsia="zh-TW"/>
        </w:rPr>
        <w:t>理工科（科學、技術、工程及數學）頒發四位</w:t>
      </w:r>
    </w:p>
    <w:p w14:paraId="0D1C8A8D" w14:textId="5EF64148" w:rsidR="00763C45" w:rsidRPr="003D5E72" w:rsidRDefault="00763C45" w:rsidP="00EB45E3">
      <w:pPr>
        <w:pStyle w:val="ListParagraph"/>
        <w:numPr>
          <w:ilvl w:val="0"/>
          <w:numId w:val="8"/>
        </w:numPr>
        <w:ind w:left="567" w:hanging="207"/>
        <w:rPr>
          <w:rFonts w:eastAsiaTheme="minorEastAsia"/>
          <w:lang w:eastAsia="zh-TW"/>
        </w:rPr>
      </w:pPr>
      <w:r w:rsidRPr="003D5E72">
        <w:rPr>
          <w:rFonts w:eastAsiaTheme="minorEastAsia" w:hint="eastAsia"/>
          <w:lang w:eastAsia="zh-TW"/>
        </w:rPr>
        <w:t>環境</w:t>
      </w:r>
      <w:r w:rsidR="00D162AB" w:rsidRPr="003D5E72">
        <w:rPr>
          <w:rFonts w:eastAsiaTheme="minorEastAsia" w:hint="eastAsia"/>
          <w:lang w:eastAsia="zh-TW"/>
        </w:rPr>
        <w:t>相關</w:t>
      </w:r>
      <w:r w:rsidRPr="003D5E72">
        <w:rPr>
          <w:rFonts w:eastAsiaTheme="minorEastAsia" w:hint="eastAsia"/>
          <w:lang w:eastAsia="zh-TW"/>
        </w:rPr>
        <w:t>研究</w:t>
      </w:r>
      <w:r w:rsidR="00D162AB" w:rsidRPr="003D5E72">
        <w:rPr>
          <w:rFonts w:eastAsiaTheme="minorEastAsia" w:hint="eastAsia"/>
          <w:lang w:eastAsia="zh-TW"/>
        </w:rPr>
        <w:t>領域頒發兩位</w:t>
      </w:r>
    </w:p>
    <w:p w14:paraId="1327DD06" w14:textId="0EDB4BB0" w:rsidR="00763C45" w:rsidRPr="003D5E72" w:rsidRDefault="00763C45" w:rsidP="00EB45E3">
      <w:pPr>
        <w:pStyle w:val="ListParagraph"/>
        <w:numPr>
          <w:ilvl w:val="0"/>
          <w:numId w:val="8"/>
        </w:numPr>
        <w:ind w:left="567" w:hanging="207"/>
        <w:rPr>
          <w:rFonts w:eastAsiaTheme="minorEastAsia"/>
          <w:lang w:eastAsia="zh-TW"/>
        </w:rPr>
      </w:pPr>
      <w:r w:rsidRPr="003D5E72">
        <w:rPr>
          <w:rFonts w:eastAsiaTheme="minorEastAsia" w:hint="eastAsia"/>
          <w:lang w:eastAsia="zh-TW"/>
        </w:rPr>
        <w:t>社會科學</w:t>
      </w:r>
      <w:r w:rsidR="00D162AB" w:rsidRPr="003D5E72">
        <w:rPr>
          <w:rFonts w:eastAsiaTheme="minorEastAsia" w:hint="eastAsia"/>
          <w:lang w:eastAsia="zh-TW"/>
        </w:rPr>
        <w:t>領域頒發兩位</w:t>
      </w:r>
    </w:p>
    <w:p w14:paraId="031D9EBC" w14:textId="23A1806A" w:rsidR="0044701C" w:rsidRPr="003D5E72" w:rsidRDefault="00763C45" w:rsidP="00A9423C">
      <w:pPr>
        <w:rPr>
          <w:rFonts w:eastAsiaTheme="minorEastAsia"/>
          <w:lang w:eastAsia="zh-TW"/>
        </w:rPr>
      </w:pPr>
      <w:r w:rsidRPr="003D5E72">
        <w:rPr>
          <w:rFonts w:eastAsiaTheme="minorEastAsia"/>
          <w:lang w:eastAsia="zh-TW"/>
        </w:rPr>
        <w:t xml:space="preserve"> </w:t>
      </w:r>
    </w:p>
    <w:p w14:paraId="06DB494E" w14:textId="16E083BD" w:rsidR="00A9423C" w:rsidRPr="003D5E72" w:rsidRDefault="008E2BC5" w:rsidP="00A9423C">
      <w:pPr>
        <w:rPr>
          <w:rFonts w:eastAsiaTheme="minorEastAsia"/>
          <w:lang w:eastAsia="zh-TW"/>
        </w:rPr>
      </w:pPr>
      <w:r w:rsidRPr="003D5E72">
        <w:rPr>
          <w:rFonts w:eastAsiaTheme="minorEastAsia" w:hint="eastAsia"/>
          <w:lang w:eastAsia="zh-TW"/>
        </w:rPr>
        <w:t>其中四名</w:t>
      </w:r>
      <w:r w:rsidR="00EB45E3" w:rsidRPr="003D5E72">
        <w:rPr>
          <w:rFonts w:eastAsiaTheme="minorEastAsia" w:hint="eastAsia"/>
          <w:lang w:eastAsia="zh-TW"/>
        </w:rPr>
        <w:t>將保</w:t>
      </w:r>
      <w:r w:rsidRPr="003D5E72">
        <w:rPr>
          <w:rFonts w:eastAsiaTheme="minorEastAsia" w:hint="eastAsia"/>
          <w:lang w:eastAsia="zh-TW"/>
        </w:rPr>
        <w:t>留給彰化縣民或</w:t>
      </w:r>
      <w:r w:rsidR="003B7B6F" w:rsidRPr="003D5E72">
        <w:rPr>
          <w:rFonts w:eastAsiaTheme="minorEastAsia" w:hint="eastAsia"/>
          <w:lang w:eastAsia="zh-TW"/>
        </w:rPr>
        <w:t>於其他縣市就學中的彰化縣民，</w:t>
      </w:r>
      <w:r w:rsidRPr="003D5E72">
        <w:rPr>
          <w:rFonts w:eastAsiaTheme="minorEastAsia" w:hint="eastAsia"/>
          <w:lang w:eastAsia="zh-TW"/>
        </w:rPr>
        <w:t>而四名中的兩名更</w:t>
      </w:r>
      <w:r w:rsidR="00EB45E3" w:rsidRPr="003D5E72">
        <w:rPr>
          <w:rFonts w:eastAsiaTheme="minorEastAsia" w:hint="eastAsia"/>
          <w:lang w:eastAsia="zh-TW"/>
        </w:rPr>
        <w:t>將優先頒發</w:t>
      </w:r>
      <w:r w:rsidR="003B7B6F" w:rsidRPr="003D5E72">
        <w:rPr>
          <w:rFonts w:eastAsiaTheme="minorEastAsia" w:hint="eastAsia"/>
          <w:lang w:eastAsia="zh-TW"/>
        </w:rPr>
        <w:t>給彰化縣漁民的後代</w:t>
      </w:r>
      <w:r w:rsidR="00F429E8" w:rsidRPr="003D5E72">
        <w:rPr>
          <w:rFonts w:eastAsiaTheme="minorEastAsia" w:hint="eastAsia"/>
          <w:lang w:eastAsia="zh-TW"/>
        </w:rPr>
        <w:t>。</w:t>
      </w:r>
      <w:r w:rsidR="00C72187" w:rsidRPr="003D5E72">
        <w:rPr>
          <w:rFonts w:eastAsiaTheme="minorEastAsia" w:hint="eastAsia"/>
          <w:lang w:eastAsia="zh-TW"/>
        </w:rPr>
        <w:t>若無</w:t>
      </w:r>
      <w:r w:rsidR="00F429E8" w:rsidRPr="003D5E72">
        <w:rPr>
          <w:rFonts w:eastAsiaTheme="minorEastAsia" w:hint="eastAsia"/>
          <w:lang w:eastAsia="zh-TW"/>
        </w:rPr>
        <w:t>足夠符合</w:t>
      </w:r>
      <w:r w:rsidR="00C72187" w:rsidRPr="003D5E72">
        <w:rPr>
          <w:rFonts w:eastAsiaTheme="minorEastAsia" w:hint="eastAsia"/>
          <w:lang w:eastAsia="zh-TW"/>
        </w:rPr>
        <w:t>前述</w:t>
      </w:r>
      <w:r w:rsidR="00F429E8" w:rsidRPr="003D5E72">
        <w:rPr>
          <w:rFonts w:eastAsiaTheme="minorEastAsia" w:hint="eastAsia"/>
          <w:lang w:eastAsia="zh-TW"/>
        </w:rPr>
        <w:t>資格</w:t>
      </w:r>
      <w:r w:rsidR="00C72187" w:rsidRPr="003D5E72">
        <w:rPr>
          <w:rFonts w:eastAsiaTheme="minorEastAsia" w:hint="eastAsia"/>
          <w:lang w:eastAsia="zh-TW"/>
        </w:rPr>
        <w:t>與申請條件</w:t>
      </w:r>
      <w:r w:rsidR="00F429E8" w:rsidRPr="003D5E72">
        <w:rPr>
          <w:rFonts w:eastAsiaTheme="minorEastAsia" w:hint="eastAsia"/>
          <w:lang w:eastAsia="zh-TW"/>
        </w:rPr>
        <w:t>的</w:t>
      </w:r>
      <w:r w:rsidR="00C72187" w:rsidRPr="003D5E72">
        <w:rPr>
          <w:rFonts w:eastAsiaTheme="minorEastAsia" w:hint="eastAsia"/>
          <w:lang w:eastAsia="zh-TW"/>
        </w:rPr>
        <w:t>申請者，名額將開放給所有申請者</w:t>
      </w:r>
      <w:r w:rsidR="00F429E8" w:rsidRPr="003D5E72">
        <w:rPr>
          <w:rFonts w:eastAsiaTheme="minorEastAsia" w:hint="eastAsia"/>
          <w:lang w:eastAsia="zh-TW"/>
        </w:rPr>
        <w:t>。</w:t>
      </w:r>
    </w:p>
    <w:p w14:paraId="516372DF" w14:textId="16E916C0" w:rsidR="00A9423C" w:rsidRPr="003D5E72" w:rsidRDefault="00A9423C" w:rsidP="00A9423C">
      <w:pPr>
        <w:rPr>
          <w:rFonts w:eastAsiaTheme="minorEastAsia"/>
          <w:lang w:eastAsia="zh-TW"/>
        </w:rPr>
      </w:pPr>
    </w:p>
    <w:p w14:paraId="071A9487" w14:textId="2DD0B999" w:rsidR="0091415F" w:rsidRPr="003D5E72" w:rsidRDefault="00C72187" w:rsidP="00A9423C">
      <w:pPr>
        <w:rPr>
          <w:lang w:eastAsia="zh-TW"/>
        </w:rPr>
      </w:pPr>
      <w:r w:rsidRPr="003D5E72">
        <w:rPr>
          <w:rFonts w:eastAsiaTheme="minorEastAsia" w:hint="eastAsia"/>
          <w:lang w:eastAsia="zh-TW"/>
        </w:rPr>
        <w:t>申請者須於沃旭能源臺灣網站</w:t>
      </w:r>
      <w:r w:rsidRPr="003D5E72">
        <w:rPr>
          <w:rFonts w:eastAsiaTheme="minorEastAsia" w:hint="eastAsia"/>
          <w:lang w:eastAsia="zh-TW"/>
        </w:rPr>
        <w:t>(</w:t>
      </w:r>
      <w:hyperlink r:id="rId8" w:history="1">
        <w:r w:rsidRPr="003D5E72">
          <w:rPr>
            <w:rStyle w:val="Hyperlink"/>
            <w:rFonts w:eastAsiaTheme="minorEastAsia" w:hint="eastAsia"/>
            <w:lang w:eastAsia="zh-TW"/>
          </w:rPr>
          <w:t>www.orsted.tw</w:t>
        </w:r>
      </w:hyperlink>
      <w:r w:rsidRPr="003D5E72">
        <w:rPr>
          <w:rFonts w:eastAsiaTheme="minorEastAsia" w:hint="eastAsia"/>
          <w:lang w:eastAsia="zh-TW"/>
        </w:rPr>
        <w:t>)</w:t>
      </w:r>
      <w:r w:rsidR="00516A36" w:rsidRPr="003D5E72">
        <w:rPr>
          <w:rFonts w:eastAsiaTheme="minorEastAsia" w:hint="eastAsia"/>
          <w:lang w:eastAsia="zh-TW"/>
        </w:rPr>
        <w:t>備齊所提及文件後</w:t>
      </w:r>
      <w:r w:rsidRPr="003D5E72">
        <w:rPr>
          <w:rFonts w:eastAsiaTheme="minorEastAsia" w:hint="eastAsia"/>
          <w:lang w:eastAsia="zh-TW"/>
        </w:rPr>
        <w:t>線上提出申請</w:t>
      </w:r>
      <w:r w:rsidR="0091415F" w:rsidRPr="003D5E72">
        <w:rPr>
          <w:rFonts w:eastAsiaTheme="minorEastAsia" w:hint="eastAsia"/>
          <w:lang w:eastAsia="zh-TW"/>
        </w:rPr>
        <w:t>，</w:t>
      </w:r>
      <w:r w:rsidRPr="003D5E72">
        <w:rPr>
          <w:rFonts w:eastAsiaTheme="minorEastAsia" w:hint="eastAsia"/>
          <w:lang w:eastAsia="zh-TW"/>
        </w:rPr>
        <w:t>網站中也會清楚列出相關的申請資格（包含英文能力與</w:t>
      </w:r>
      <w:r w:rsidR="008278CC" w:rsidRPr="003D5E72">
        <w:rPr>
          <w:rFonts w:eastAsiaTheme="minorEastAsia" w:hint="eastAsia"/>
          <w:lang w:eastAsia="zh-TW"/>
        </w:rPr>
        <w:t>平均成績等</w:t>
      </w:r>
      <w:r w:rsidRPr="003D5E72">
        <w:rPr>
          <w:rFonts w:eastAsiaTheme="minorEastAsia" w:hint="eastAsia"/>
          <w:lang w:eastAsia="zh-TW"/>
        </w:rPr>
        <w:t>）</w:t>
      </w:r>
      <w:r w:rsidR="008278CC" w:rsidRPr="003D5E72">
        <w:rPr>
          <w:rFonts w:eastAsiaTheme="minorEastAsia" w:hint="eastAsia"/>
          <w:lang w:eastAsia="zh-TW"/>
        </w:rPr>
        <w:t>。</w:t>
      </w:r>
      <w:r w:rsidRPr="003D5E72">
        <w:rPr>
          <w:rFonts w:eastAsiaTheme="minorEastAsia" w:hint="eastAsia"/>
          <w:lang w:eastAsia="zh-TW"/>
        </w:rPr>
        <w:t>丹麥外交部駐臺辦事處（</w:t>
      </w:r>
      <w:r w:rsidR="009F3300" w:rsidRPr="003D5E72">
        <w:rPr>
          <w:rFonts w:eastAsiaTheme="minorEastAsia" w:hint="eastAsia"/>
          <w:lang w:eastAsia="zh-TW"/>
        </w:rPr>
        <w:t>丹麥商務辦事處</w:t>
      </w:r>
      <w:r w:rsidRPr="003D5E72">
        <w:rPr>
          <w:rFonts w:eastAsiaTheme="minorEastAsia" w:hint="eastAsia"/>
          <w:lang w:eastAsia="zh-TW"/>
        </w:rPr>
        <w:t>）將協助管理線上申請程序</w:t>
      </w:r>
      <w:r w:rsidR="009F3300" w:rsidRPr="003D5E72">
        <w:rPr>
          <w:rFonts w:eastAsiaTheme="minorEastAsia" w:hint="eastAsia"/>
          <w:lang w:eastAsia="zh-TW"/>
        </w:rPr>
        <w:t>，</w:t>
      </w:r>
      <w:r w:rsidRPr="003D5E72">
        <w:rPr>
          <w:rFonts w:eastAsiaTheme="minorEastAsia" w:hint="eastAsia"/>
          <w:lang w:eastAsia="zh-TW"/>
        </w:rPr>
        <w:t>同時初步篩選與分類獎學金</w:t>
      </w:r>
      <w:r w:rsidR="009F3300" w:rsidRPr="003D5E72">
        <w:rPr>
          <w:rFonts w:eastAsiaTheme="minorEastAsia" w:hint="eastAsia"/>
          <w:lang w:eastAsia="zh-TW"/>
        </w:rPr>
        <w:t>候選人。</w:t>
      </w:r>
    </w:p>
    <w:p w14:paraId="37CBC475" w14:textId="4B94D1BC" w:rsidR="00A9423C" w:rsidRPr="003D5E72" w:rsidRDefault="00A9423C" w:rsidP="00A9423C">
      <w:pPr>
        <w:spacing w:line="240" w:lineRule="auto"/>
        <w:rPr>
          <w:lang w:eastAsia="zh-TW"/>
        </w:rPr>
      </w:pPr>
    </w:p>
    <w:p w14:paraId="273EF888" w14:textId="73892201" w:rsidR="009F3300" w:rsidRPr="001B3A4D" w:rsidRDefault="008E2BC5" w:rsidP="00A9423C">
      <w:pPr>
        <w:spacing w:line="240" w:lineRule="auto"/>
        <w:rPr>
          <w:lang w:eastAsia="zh-TW"/>
        </w:rPr>
      </w:pPr>
      <w:r w:rsidRPr="003D5E72">
        <w:rPr>
          <w:rFonts w:asciiTheme="minorEastAsia" w:eastAsiaTheme="minorEastAsia" w:hAnsiTheme="minorEastAsia" w:hint="eastAsia"/>
          <w:lang w:eastAsia="zh-TW"/>
        </w:rPr>
        <w:t>經</w:t>
      </w:r>
      <w:r w:rsidR="004F25BC" w:rsidRPr="003D5E72">
        <w:rPr>
          <w:rFonts w:asciiTheme="minorEastAsia" w:eastAsiaTheme="minorEastAsia" w:hAnsiTheme="minorEastAsia" w:hint="eastAsia"/>
          <w:lang w:eastAsia="zh-TW"/>
        </w:rPr>
        <w:t>過初篩</w:t>
      </w:r>
      <w:r w:rsidR="005757A2" w:rsidRPr="003D5E72">
        <w:rPr>
          <w:rFonts w:asciiTheme="minorEastAsia" w:eastAsiaTheme="minorEastAsia" w:hAnsiTheme="minorEastAsia" w:hint="eastAsia"/>
          <w:lang w:eastAsia="zh-TW"/>
        </w:rPr>
        <w:t>後</w:t>
      </w:r>
      <w:r w:rsidR="004F25BC" w:rsidRPr="003D5E72">
        <w:rPr>
          <w:rFonts w:asciiTheme="minorEastAsia" w:eastAsiaTheme="minorEastAsia" w:hAnsiTheme="minorEastAsia" w:hint="eastAsia"/>
          <w:lang w:eastAsia="zh-TW"/>
        </w:rPr>
        <w:t>，名單將進一步</w:t>
      </w:r>
      <w:r w:rsidR="009C4C1D" w:rsidRPr="003D5E72">
        <w:rPr>
          <w:rFonts w:asciiTheme="minorEastAsia" w:eastAsiaTheme="minorEastAsia" w:hAnsiTheme="minorEastAsia" w:hint="eastAsia"/>
          <w:lang w:eastAsia="zh-TW"/>
        </w:rPr>
        <w:t>由沃旭</w:t>
      </w:r>
      <w:r w:rsidR="004F25BC" w:rsidRPr="003D5E72">
        <w:rPr>
          <w:rFonts w:asciiTheme="minorEastAsia" w:eastAsiaTheme="minorEastAsia" w:hAnsiTheme="minorEastAsia" w:hint="eastAsia"/>
          <w:lang w:eastAsia="zh-TW"/>
        </w:rPr>
        <w:t>能源</w:t>
      </w:r>
      <w:r w:rsidR="001B3A4D" w:rsidRPr="003D5E72">
        <w:rPr>
          <w:rFonts w:asciiTheme="minorEastAsia" w:eastAsiaTheme="minorEastAsia" w:hAnsiTheme="minorEastAsia" w:hint="eastAsia"/>
          <w:lang w:eastAsia="zh-TW"/>
        </w:rPr>
        <w:t>內部專家</w:t>
      </w:r>
      <w:r w:rsidR="004F25BC" w:rsidRPr="003D5E72">
        <w:rPr>
          <w:rFonts w:asciiTheme="minorEastAsia" w:eastAsiaTheme="minorEastAsia" w:hAnsiTheme="minorEastAsia" w:hint="eastAsia"/>
          <w:lang w:eastAsia="zh-TW"/>
        </w:rPr>
        <w:t>、丹麥商務辦事處</w:t>
      </w:r>
      <w:r w:rsidR="001B3A4D" w:rsidRPr="003D5E72">
        <w:rPr>
          <w:rFonts w:asciiTheme="minorEastAsia" w:eastAsiaTheme="minorEastAsia" w:hAnsiTheme="minorEastAsia" w:hint="eastAsia"/>
          <w:lang w:eastAsia="zh-TW"/>
        </w:rPr>
        <w:t>代表</w:t>
      </w:r>
      <w:r w:rsidR="004F25BC" w:rsidRPr="003D5E72">
        <w:rPr>
          <w:rFonts w:asciiTheme="minorEastAsia" w:eastAsiaTheme="minorEastAsia" w:hAnsiTheme="minorEastAsia" w:hint="eastAsia"/>
          <w:lang w:eastAsia="zh-TW"/>
        </w:rPr>
        <w:t>及至少一位外部獨立委員所組成的審查小組</w:t>
      </w:r>
      <w:r w:rsidR="00E70A45" w:rsidRPr="003D5E72">
        <w:rPr>
          <w:rFonts w:asciiTheme="minorEastAsia" w:eastAsiaTheme="minorEastAsia" w:hAnsiTheme="minorEastAsia" w:hint="eastAsia"/>
          <w:lang w:eastAsia="zh-TW"/>
        </w:rPr>
        <w:t>，透過書面審查，</w:t>
      </w:r>
      <w:r w:rsidR="004F25BC" w:rsidRPr="003D5E72">
        <w:rPr>
          <w:rFonts w:asciiTheme="minorEastAsia" w:eastAsiaTheme="minorEastAsia" w:hAnsiTheme="minorEastAsia" w:hint="eastAsia"/>
          <w:lang w:eastAsia="zh-TW"/>
        </w:rPr>
        <w:t>篩</w:t>
      </w:r>
      <w:r w:rsidR="00E70A45" w:rsidRPr="003D5E72">
        <w:rPr>
          <w:rFonts w:asciiTheme="minorEastAsia" w:eastAsiaTheme="minorEastAsia" w:hAnsiTheme="minorEastAsia" w:hint="eastAsia"/>
          <w:lang w:eastAsia="zh-TW"/>
        </w:rPr>
        <w:t>選</w:t>
      </w:r>
      <w:r w:rsidR="004F25BC" w:rsidRPr="003D5E72">
        <w:rPr>
          <w:rFonts w:asciiTheme="minorEastAsia" w:eastAsiaTheme="minorEastAsia" w:hAnsiTheme="minorEastAsia" w:hint="eastAsia"/>
          <w:lang w:eastAsia="zh-TW"/>
        </w:rPr>
        <w:t>出</w:t>
      </w:r>
      <w:r w:rsidR="00E70A45" w:rsidRPr="003D5E72">
        <w:rPr>
          <w:rFonts w:asciiTheme="minorEastAsia" w:eastAsiaTheme="minorEastAsia" w:hAnsiTheme="minorEastAsia" w:hint="eastAsia"/>
          <w:lang w:eastAsia="zh-TW"/>
        </w:rPr>
        <w:t>得以參與面試的</w:t>
      </w:r>
      <w:r w:rsidR="004F25BC" w:rsidRPr="003D5E72">
        <w:rPr>
          <w:rFonts w:asciiTheme="minorEastAsia" w:eastAsiaTheme="minorEastAsia" w:hAnsiTheme="minorEastAsia" w:hint="eastAsia"/>
          <w:lang w:eastAsia="zh-TW"/>
        </w:rPr>
        <w:t>候選人</w:t>
      </w:r>
      <w:r w:rsidR="007C5B52" w:rsidRPr="003D5E72">
        <w:rPr>
          <w:rFonts w:asciiTheme="minorEastAsia" w:eastAsiaTheme="minorEastAsia" w:hAnsiTheme="minorEastAsia" w:hint="eastAsia"/>
          <w:lang w:eastAsia="zh-TW"/>
        </w:rPr>
        <w:t>名單。</w:t>
      </w:r>
    </w:p>
    <w:p w14:paraId="70161A05" w14:textId="49DDC3E6" w:rsidR="00A9423C" w:rsidRPr="001B3A4D" w:rsidRDefault="00A9423C" w:rsidP="00A9423C">
      <w:pPr>
        <w:spacing w:line="240" w:lineRule="auto"/>
        <w:rPr>
          <w:lang w:eastAsia="zh-TW"/>
        </w:rPr>
      </w:pPr>
    </w:p>
    <w:p w14:paraId="5BB12B17" w14:textId="20693ADD" w:rsidR="007C5B52" w:rsidRPr="001B3A4D" w:rsidRDefault="00E70A45" w:rsidP="00A9423C">
      <w:pPr>
        <w:spacing w:line="240" w:lineRule="auto"/>
        <w:rPr>
          <w:lang w:eastAsia="zh-TW"/>
        </w:rPr>
      </w:pPr>
      <w:r w:rsidRPr="001B3A4D">
        <w:rPr>
          <w:rFonts w:asciiTheme="minorEastAsia" w:eastAsiaTheme="minorEastAsia" w:hAnsiTheme="minorEastAsia" w:hint="eastAsia"/>
          <w:lang w:eastAsia="zh-TW"/>
        </w:rPr>
        <w:t>候選人</w:t>
      </w:r>
      <w:r w:rsidR="003973AC" w:rsidRPr="001B3A4D">
        <w:rPr>
          <w:rFonts w:asciiTheme="minorEastAsia" w:eastAsiaTheme="minorEastAsia" w:hAnsiTheme="minorEastAsia" w:hint="eastAsia"/>
          <w:lang w:eastAsia="zh-TW"/>
        </w:rPr>
        <w:t>將</w:t>
      </w:r>
      <w:r w:rsidR="00296DE2" w:rsidRPr="001B3A4D">
        <w:rPr>
          <w:rFonts w:asciiTheme="minorEastAsia" w:eastAsiaTheme="minorEastAsia" w:hAnsiTheme="minorEastAsia" w:hint="eastAsia"/>
          <w:lang w:eastAsia="zh-TW"/>
        </w:rPr>
        <w:t>經由審查小組面試後</w:t>
      </w:r>
      <w:r w:rsidR="003973AC" w:rsidRPr="001B3A4D">
        <w:rPr>
          <w:rFonts w:asciiTheme="minorEastAsia" w:eastAsiaTheme="minorEastAsia" w:hAnsiTheme="minorEastAsia" w:hint="eastAsia"/>
          <w:lang w:eastAsia="zh-TW"/>
        </w:rPr>
        <w:t>，</w:t>
      </w:r>
      <w:r w:rsidRPr="001B3A4D">
        <w:rPr>
          <w:rFonts w:asciiTheme="minorEastAsia" w:eastAsiaTheme="minorEastAsia" w:hAnsiTheme="minorEastAsia" w:hint="eastAsia"/>
          <w:lang w:eastAsia="zh-TW"/>
        </w:rPr>
        <w:t>由沃旭能源決定最終獲獎者。</w:t>
      </w:r>
      <w:r w:rsidR="007C5B52" w:rsidRPr="001B3A4D">
        <w:rPr>
          <w:rFonts w:asciiTheme="minorEastAsia" w:eastAsiaTheme="minorEastAsia" w:hAnsiTheme="minorEastAsia" w:hint="eastAsia"/>
          <w:lang w:eastAsia="zh-TW"/>
        </w:rPr>
        <w:t>獲獎者及</w:t>
      </w:r>
      <w:r w:rsidR="003973AC" w:rsidRPr="001B3A4D">
        <w:rPr>
          <w:rFonts w:asciiTheme="minorEastAsia" w:eastAsiaTheme="minorEastAsia" w:hAnsiTheme="minorEastAsia" w:hint="eastAsia"/>
          <w:lang w:eastAsia="zh-TW"/>
        </w:rPr>
        <w:t>其家屬將受邀參加</w:t>
      </w:r>
      <w:r w:rsidR="007C5B52" w:rsidRPr="001B3A4D">
        <w:rPr>
          <w:rFonts w:asciiTheme="minorEastAsia" w:eastAsiaTheme="minorEastAsia" w:hAnsiTheme="minorEastAsia" w:hint="eastAsia"/>
          <w:lang w:eastAsia="zh-TW"/>
        </w:rPr>
        <w:t>頒獎典禮</w:t>
      </w:r>
      <w:r w:rsidR="00296DE2" w:rsidRPr="001B3A4D">
        <w:rPr>
          <w:rFonts w:asciiTheme="minorEastAsia" w:eastAsiaTheme="minorEastAsia" w:hAnsiTheme="minorEastAsia" w:hint="eastAsia"/>
          <w:lang w:eastAsia="zh-TW"/>
        </w:rPr>
        <w:t>。</w:t>
      </w:r>
    </w:p>
    <w:p w14:paraId="31890208" w14:textId="78E59FEE" w:rsidR="00A9423C" w:rsidRPr="001B3A4D" w:rsidRDefault="00A9423C" w:rsidP="00A9423C">
      <w:pPr>
        <w:spacing w:line="240" w:lineRule="auto"/>
        <w:rPr>
          <w:lang w:eastAsia="zh-TW"/>
        </w:rPr>
      </w:pPr>
    </w:p>
    <w:p w14:paraId="1C356007" w14:textId="341CA1AA" w:rsidR="007C5B52" w:rsidRPr="00480163" w:rsidRDefault="00480163" w:rsidP="00A9423C">
      <w:pPr>
        <w:spacing w:line="240" w:lineRule="auto"/>
        <w:rPr>
          <w:rFonts w:asciiTheme="minorEastAsia" w:eastAsiaTheme="minorEastAsia" w:hAnsiTheme="minorEastAsia"/>
          <w:lang w:eastAsia="zh-TW"/>
        </w:rPr>
      </w:pPr>
      <w:r>
        <w:rPr>
          <w:rFonts w:asciiTheme="minorEastAsia" w:eastAsiaTheme="minorEastAsia" w:hAnsiTheme="minorEastAsia" w:hint="eastAsia"/>
          <w:lang w:eastAsia="zh-TW"/>
        </w:rPr>
        <w:t>這份獎學金不僅是獎勵</w:t>
      </w:r>
      <w:r w:rsidR="00B52E01">
        <w:rPr>
          <w:rFonts w:asciiTheme="minorEastAsia" w:eastAsiaTheme="minorEastAsia" w:hAnsiTheme="minorEastAsia" w:hint="eastAsia"/>
          <w:lang w:eastAsia="zh-TW"/>
        </w:rPr>
        <w:t>獲獎者</w:t>
      </w:r>
      <w:r>
        <w:rPr>
          <w:rFonts w:asciiTheme="minorEastAsia" w:eastAsiaTheme="minorEastAsia" w:hAnsiTheme="minorEastAsia" w:hint="eastAsia"/>
          <w:lang w:eastAsia="zh-TW"/>
        </w:rPr>
        <w:t>在過去的的傑出表現，更希望支持獲獎者於未來一年進行離岸風電相關的學習和研究。</w:t>
      </w:r>
      <w:r w:rsidRPr="00480163">
        <w:rPr>
          <w:rFonts w:asciiTheme="minorEastAsia" w:eastAsiaTheme="minorEastAsia" w:hAnsiTheme="minorEastAsia" w:hint="eastAsia"/>
          <w:lang w:eastAsia="zh-TW"/>
        </w:rPr>
        <w:t>因此，獲獎者</w:t>
      </w:r>
      <w:r w:rsidR="00B52E01" w:rsidRPr="00480163">
        <w:rPr>
          <w:rFonts w:asciiTheme="minorEastAsia" w:eastAsiaTheme="minorEastAsia" w:hAnsiTheme="minorEastAsia" w:hint="eastAsia"/>
          <w:lang w:eastAsia="zh-TW"/>
        </w:rPr>
        <w:t>須</w:t>
      </w:r>
      <w:r w:rsidR="00FC5DF7" w:rsidRPr="00480163">
        <w:rPr>
          <w:rFonts w:asciiTheme="minorEastAsia" w:eastAsiaTheme="minorEastAsia" w:hAnsiTheme="minorEastAsia" w:hint="eastAsia"/>
          <w:lang w:eastAsia="zh-TW"/>
        </w:rPr>
        <w:t>於獲獎一年後</w:t>
      </w:r>
      <w:r w:rsidR="00B52E01" w:rsidRPr="00480163">
        <w:rPr>
          <w:rFonts w:asciiTheme="minorEastAsia" w:eastAsiaTheme="minorEastAsia" w:hAnsiTheme="minorEastAsia" w:hint="eastAsia"/>
          <w:lang w:eastAsia="zh-TW"/>
        </w:rPr>
        <w:t>簡報並分享</w:t>
      </w:r>
      <w:r w:rsidR="006A3B68" w:rsidRPr="00480163">
        <w:rPr>
          <w:rFonts w:asciiTheme="minorEastAsia" w:eastAsiaTheme="minorEastAsia" w:hAnsiTheme="minorEastAsia" w:hint="eastAsia"/>
          <w:lang w:eastAsia="zh-TW"/>
        </w:rPr>
        <w:t>其研究</w:t>
      </w:r>
      <w:r w:rsidR="00B52E01" w:rsidRPr="00480163">
        <w:rPr>
          <w:rFonts w:asciiTheme="minorEastAsia" w:eastAsiaTheme="minorEastAsia" w:hAnsiTheme="minorEastAsia" w:hint="eastAsia"/>
          <w:lang w:eastAsia="zh-TW"/>
        </w:rPr>
        <w:t>成果與現況</w:t>
      </w:r>
      <w:r w:rsidR="007C5B52" w:rsidRPr="00480163">
        <w:rPr>
          <w:rFonts w:asciiTheme="minorEastAsia" w:eastAsiaTheme="minorEastAsia" w:hAnsiTheme="minorEastAsia" w:hint="eastAsia"/>
          <w:lang w:eastAsia="zh-TW"/>
        </w:rPr>
        <w:t>發展。</w:t>
      </w:r>
      <w:r w:rsidRPr="00480163">
        <w:rPr>
          <w:rFonts w:asciiTheme="minorEastAsia" w:eastAsiaTheme="minorEastAsia" w:hAnsiTheme="minorEastAsia" w:hint="eastAsia"/>
          <w:lang w:eastAsia="zh-TW"/>
        </w:rPr>
        <w:t>沃旭能源將會指派企業內部專家</w:t>
      </w:r>
      <w:r w:rsidRPr="00480163">
        <w:rPr>
          <w:rFonts w:asciiTheme="minorEastAsia" w:eastAsiaTheme="minorEastAsia" w:hAnsiTheme="minorEastAsia" w:hint="eastAsia"/>
          <w:lang w:eastAsia="zh-TW"/>
        </w:rPr>
        <w:lastRenderedPageBreak/>
        <w:t>擔任獲獎者的導師。</w:t>
      </w:r>
      <w:r w:rsidR="006B3FE8" w:rsidRPr="00480163">
        <w:rPr>
          <w:rFonts w:asciiTheme="minorEastAsia" w:eastAsiaTheme="minorEastAsia" w:hAnsiTheme="minorEastAsia" w:hint="eastAsia"/>
          <w:lang w:eastAsia="zh-TW"/>
        </w:rPr>
        <w:t>沃旭</w:t>
      </w:r>
      <w:r w:rsidR="00B52E01" w:rsidRPr="00480163">
        <w:rPr>
          <w:rFonts w:asciiTheme="minorEastAsia" w:eastAsiaTheme="minorEastAsia" w:hAnsiTheme="minorEastAsia" w:hint="eastAsia"/>
          <w:lang w:eastAsia="zh-TW"/>
        </w:rPr>
        <w:t>能源</w:t>
      </w:r>
      <w:r w:rsidR="00FC5DF7" w:rsidRPr="00480163">
        <w:rPr>
          <w:rFonts w:asciiTheme="minorEastAsia" w:eastAsiaTheme="minorEastAsia" w:hAnsiTheme="minorEastAsia" w:hint="eastAsia"/>
          <w:lang w:eastAsia="zh-TW"/>
        </w:rPr>
        <w:t>也會</w:t>
      </w:r>
      <w:r w:rsidR="006A3B68" w:rsidRPr="00480163">
        <w:rPr>
          <w:rFonts w:asciiTheme="minorEastAsia" w:eastAsiaTheme="minorEastAsia" w:hAnsiTheme="minorEastAsia" w:hint="eastAsia"/>
          <w:lang w:eastAsia="zh-TW"/>
        </w:rPr>
        <w:t>成立</w:t>
      </w:r>
      <w:r w:rsidR="00B52E01" w:rsidRPr="00480163">
        <w:rPr>
          <w:rFonts w:asciiTheme="minorEastAsia" w:eastAsiaTheme="minorEastAsia" w:hAnsiTheme="minorEastAsia" w:hint="eastAsia"/>
          <w:lang w:eastAsia="zh-TW"/>
        </w:rPr>
        <w:t>沃旭</w:t>
      </w:r>
      <w:r w:rsidR="006B3FE8" w:rsidRPr="00480163">
        <w:rPr>
          <w:rFonts w:asciiTheme="minorEastAsia" w:eastAsiaTheme="minorEastAsia" w:hAnsiTheme="minorEastAsia" w:hint="eastAsia"/>
          <w:lang w:eastAsia="zh-TW"/>
        </w:rPr>
        <w:t>綠能校友會</w:t>
      </w:r>
      <w:r w:rsidR="00B52E01" w:rsidRPr="00480163">
        <w:rPr>
          <w:rFonts w:asciiTheme="minorEastAsia" w:eastAsiaTheme="minorEastAsia" w:hAnsiTheme="minorEastAsia" w:hint="eastAsia"/>
          <w:lang w:eastAsia="zh-TW"/>
        </w:rPr>
        <w:t>，透過年度聚會和</w:t>
      </w:r>
      <w:r w:rsidR="006A3B68" w:rsidRPr="00480163">
        <w:rPr>
          <w:rFonts w:asciiTheme="minorEastAsia" w:eastAsiaTheme="minorEastAsia" w:hAnsiTheme="minorEastAsia" w:hint="eastAsia"/>
          <w:lang w:eastAsia="zh-TW"/>
        </w:rPr>
        <w:t>獲獎者</w:t>
      </w:r>
      <w:r w:rsidR="00567A99" w:rsidRPr="00480163">
        <w:rPr>
          <w:rFonts w:asciiTheme="minorEastAsia" w:eastAsiaTheme="minorEastAsia" w:hAnsiTheme="minorEastAsia" w:hint="eastAsia"/>
          <w:lang w:eastAsia="zh-TW"/>
        </w:rPr>
        <w:t>交流</w:t>
      </w:r>
      <w:r w:rsidR="00B52E01" w:rsidRPr="00480163">
        <w:rPr>
          <w:rFonts w:asciiTheme="minorEastAsia" w:eastAsiaTheme="minorEastAsia" w:hAnsiTheme="minorEastAsia" w:hint="eastAsia"/>
          <w:lang w:eastAsia="zh-TW"/>
        </w:rPr>
        <w:t>，也</w:t>
      </w:r>
      <w:r w:rsidR="00567A99" w:rsidRPr="00480163">
        <w:rPr>
          <w:rFonts w:asciiTheme="minorEastAsia" w:eastAsiaTheme="minorEastAsia" w:hAnsiTheme="minorEastAsia" w:hint="eastAsia"/>
          <w:lang w:eastAsia="zh-TW"/>
        </w:rPr>
        <w:t>藉此讓</w:t>
      </w:r>
      <w:r w:rsidR="00B52E01" w:rsidRPr="00480163">
        <w:rPr>
          <w:rFonts w:asciiTheme="minorEastAsia" w:eastAsiaTheme="minorEastAsia" w:hAnsiTheme="minorEastAsia" w:hint="eastAsia"/>
          <w:lang w:eastAsia="zh-TW"/>
        </w:rPr>
        <w:t>他們</w:t>
      </w:r>
      <w:r w:rsidR="00567A99" w:rsidRPr="00480163">
        <w:rPr>
          <w:rFonts w:asciiTheme="minorEastAsia" w:eastAsiaTheme="minorEastAsia" w:hAnsiTheme="minorEastAsia" w:hint="eastAsia"/>
          <w:lang w:eastAsia="zh-TW"/>
        </w:rPr>
        <w:t>有</w:t>
      </w:r>
      <w:r w:rsidR="00B52E01" w:rsidRPr="00480163">
        <w:rPr>
          <w:rFonts w:asciiTheme="minorEastAsia" w:eastAsiaTheme="minorEastAsia" w:hAnsiTheme="minorEastAsia" w:hint="eastAsia"/>
          <w:lang w:eastAsia="zh-TW"/>
        </w:rPr>
        <w:t>一個機會</w:t>
      </w:r>
      <w:r w:rsidR="00B80648" w:rsidRPr="00480163">
        <w:rPr>
          <w:rFonts w:asciiTheme="minorEastAsia" w:eastAsiaTheme="minorEastAsia" w:hAnsiTheme="minorEastAsia" w:hint="eastAsia"/>
          <w:lang w:eastAsia="zh-TW"/>
        </w:rPr>
        <w:t>建立</w:t>
      </w:r>
      <w:r w:rsidR="00B52E01" w:rsidRPr="00480163">
        <w:rPr>
          <w:rFonts w:asciiTheme="minorEastAsia" w:eastAsiaTheme="minorEastAsia" w:hAnsiTheme="minorEastAsia" w:hint="eastAsia"/>
          <w:lang w:eastAsia="zh-TW"/>
        </w:rPr>
        <w:t>不同專業領域</w:t>
      </w:r>
      <w:r w:rsidR="00B80648" w:rsidRPr="00480163">
        <w:rPr>
          <w:rFonts w:asciiTheme="minorEastAsia" w:eastAsiaTheme="minorEastAsia" w:hAnsiTheme="minorEastAsia" w:hint="eastAsia"/>
          <w:lang w:eastAsia="zh-TW"/>
        </w:rPr>
        <w:t>的</w:t>
      </w:r>
      <w:r w:rsidR="006A3B68" w:rsidRPr="00480163">
        <w:rPr>
          <w:rFonts w:asciiTheme="minorEastAsia" w:eastAsiaTheme="minorEastAsia" w:hAnsiTheme="minorEastAsia" w:hint="eastAsia"/>
          <w:lang w:eastAsia="zh-TW"/>
        </w:rPr>
        <w:t>人脈</w:t>
      </w:r>
      <w:r w:rsidR="00B80648" w:rsidRPr="00480163">
        <w:rPr>
          <w:rFonts w:asciiTheme="minorEastAsia" w:eastAsiaTheme="minorEastAsia" w:hAnsiTheme="minorEastAsia" w:hint="eastAsia"/>
          <w:lang w:eastAsia="zh-TW"/>
        </w:rPr>
        <w:t>同時和沃旭能源保持聯繫</w:t>
      </w:r>
      <w:r w:rsidR="00851E13" w:rsidRPr="00480163">
        <w:rPr>
          <w:rFonts w:asciiTheme="minorEastAsia" w:eastAsiaTheme="minorEastAsia" w:hAnsiTheme="minorEastAsia" w:hint="eastAsia"/>
          <w:lang w:eastAsia="zh-TW"/>
        </w:rPr>
        <w:t>。</w:t>
      </w:r>
    </w:p>
    <w:p w14:paraId="7FDEB043" w14:textId="1D1CE916" w:rsidR="00851E13" w:rsidRPr="00B52E01" w:rsidRDefault="00851E13" w:rsidP="00A9423C">
      <w:pPr>
        <w:spacing w:line="240" w:lineRule="auto"/>
        <w:rPr>
          <w:rFonts w:asciiTheme="minorEastAsia" w:eastAsiaTheme="minorEastAsia" w:hAnsiTheme="minorEastAsia"/>
          <w:lang w:eastAsia="zh-TW"/>
        </w:rPr>
      </w:pPr>
    </w:p>
    <w:p w14:paraId="7926B673" w14:textId="430991EF" w:rsidR="00851E13" w:rsidRPr="007C5B52" w:rsidRDefault="00B30AEC" w:rsidP="00A9423C">
      <w:pPr>
        <w:spacing w:line="240" w:lineRule="auto"/>
        <w:rPr>
          <w:rFonts w:eastAsiaTheme="minorEastAsia"/>
          <w:lang w:eastAsia="zh-TW"/>
        </w:rPr>
      </w:pPr>
      <w:r>
        <w:rPr>
          <w:rFonts w:eastAsiaTheme="minorEastAsia" w:hint="eastAsia"/>
          <w:lang w:eastAsia="zh-TW"/>
        </w:rPr>
        <w:t>綠</w:t>
      </w:r>
      <w:r w:rsidR="006A3B68">
        <w:rPr>
          <w:rFonts w:eastAsiaTheme="minorEastAsia" w:hint="eastAsia"/>
          <w:lang w:eastAsia="zh-TW"/>
        </w:rPr>
        <w:t>能獎學金</w:t>
      </w:r>
      <w:r w:rsidR="00FC5DF7">
        <w:rPr>
          <w:rFonts w:eastAsiaTheme="minorEastAsia" w:hint="eastAsia"/>
          <w:lang w:eastAsia="zh-TW"/>
        </w:rPr>
        <w:t>將</w:t>
      </w:r>
      <w:r w:rsidR="00851E13">
        <w:rPr>
          <w:rFonts w:eastAsiaTheme="minorEastAsia" w:hint="eastAsia"/>
          <w:lang w:eastAsia="zh-TW"/>
        </w:rPr>
        <w:t>透過</w:t>
      </w:r>
      <w:r w:rsidR="00FC5DF7">
        <w:rPr>
          <w:rFonts w:eastAsiaTheme="minorEastAsia" w:hint="eastAsia"/>
          <w:lang w:eastAsia="zh-TW"/>
        </w:rPr>
        <w:t>新聞</w:t>
      </w:r>
      <w:r w:rsidR="00851E13">
        <w:rPr>
          <w:rFonts w:eastAsiaTheme="minorEastAsia" w:hint="eastAsia"/>
          <w:lang w:eastAsia="zh-TW"/>
        </w:rPr>
        <w:t>媒體、沃旭</w:t>
      </w:r>
      <w:r w:rsidR="00FC5DF7">
        <w:rPr>
          <w:rFonts w:eastAsiaTheme="minorEastAsia" w:hint="eastAsia"/>
          <w:lang w:eastAsia="zh-TW"/>
        </w:rPr>
        <w:t>能源</w:t>
      </w:r>
      <w:r w:rsidR="00851E13">
        <w:rPr>
          <w:rFonts w:eastAsiaTheme="minorEastAsia" w:hint="eastAsia"/>
          <w:lang w:eastAsia="zh-TW"/>
        </w:rPr>
        <w:t>官網、丹麥商務辦事處官網、彰化縣政府官網、</w:t>
      </w:r>
      <w:r w:rsidR="00FC5DF7">
        <w:rPr>
          <w:rFonts w:eastAsiaTheme="minorEastAsia" w:hint="eastAsia"/>
          <w:lang w:eastAsia="zh-TW"/>
        </w:rPr>
        <w:t>與沃旭能源</w:t>
      </w:r>
      <w:r w:rsidR="00851E13">
        <w:rPr>
          <w:rFonts w:eastAsiaTheme="minorEastAsia" w:hint="eastAsia"/>
          <w:lang w:eastAsia="zh-TW"/>
        </w:rPr>
        <w:t>合作</w:t>
      </w:r>
      <w:r w:rsidR="00FC5DF7">
        <w:rPr>
          <w:rFonts w:eastAsiaTheme="minorEastAsia" w:hint="eastAsia"/>
          <w:lang w:eastAsia="zh-TW"/>
        </w:rPr>
        <w:t>的大專院校</w:t>
      </w:r>
      <w:r w:rsidR="00851E13">
        <w:rPr>
          <w:rFonts w:eastAsiaTheme="minorEastAsia" w:hint="eastAsia"/>
          <w:lang w:eastAsia="zh-TW"/>
        </w:rPr>
        <w:t>官網、</w:t>
      </w:r>
      <w:r w:rsidR="00FC5DF7">
        <w:rPr>
          <w:rFonts w:eastAsiaTheme="minorEastAsia" w:hint="eastAsia"/>
          <w:lang w:eastAsia="zh-TW"/>
        </w:rPr>
        <w:t>沃旭能源</w:t>
      </w:r>
      <w:r w:rsidR="00851E13">
        <w:rPr>
          <w:rFonts w:eastAsiaTheme="minorEastAsia" w:hint="eastAsia"/>
          <w:lang w:eastAsia="zh-TW"/>
        </w:rPr>
        <w:t>Facebook</w:t>
      </w:r>
      <w:r w:rsidR="00FC5DF7">
        <w:rPr>
          <w:rFonts w:eastAsiaTheme="minorEastAsia" w:hint="eastAsia"/>
          <w:lang w:eastAsia="zh-TW"/>
        </w:rPr>
        <w:t>與</w:t>
      </w:r>
      <w:r w:rsidR="00851E13">
        <w:rPr>
          <w:rFonts w:eastAsiaTheme="minorEastAsia" w:hint="eastAsia"/>
          <w:lang w:eastAsia="zh-TW"/>
        </w:rPr>
        <w:t>L</w:t>
      </w:r>
      <w:r w:rsidR="00FC5DF7">
        <w:rPr>
          <w:rFonts w:eastAsiaTheme="minorEastAsia"/>
          <w:lang w:eastAsia="zh-TW"/>
        </w:rPr>
        <w:t>inkedIn</w:t>
      </w:r>
      <w:r w:rsidR="00851E13">
        <w:rPr>
          <w:rFonts w:eastAsiaTheme="minorEastAsia" w:hint="eastAsia"/>
          <w:lang w:eastAsia="zh-TW"/>
        </w:rPr>
        <w:t>等平台宣傳。</w:t>
      </w:r>
    </w:p>
    <w:p w14:paraId="399D5866" w14:textId="0E47B153" w:rsidR="00184A41" w:rsidRDefault="00184A41" w:rsidP="00A9423C">
      <w:pPr>
        <w:rPr>
          <w:lang w:eastAsia="zh-TW"/>
        </w:rPr>
      </w:pPr>
    </w:p>
    <w:p w14:paraId="38243A68" w14:textId="3C8F6D17" w:rsidR="00002A12" w:rsidRPr="0004103D" w:rsidRDefault="00F77174" w:rsidP="00A04FD7">
      <w:pPr>
        <w:pStyle w:val="Heading1"/>
      </w:pPr>
      <w:r>
        <w:rPr>
          <w:rFonts w:asciiTheme="minorEastAsia" w:eastAsiaTheme="minorEastAsia" w:hAnsiTheme="minorEastAsia" w:hint="eastAsia"/>
          <w:lang w:eastAsia="zh-TW"/>
        </w:rPr>
        <w:t>介紹</w:t>
      </w:r>
    </w:p>
    <w:p w14:paraId="6ACC3BEF" w14:textId="11D3DF36" w:rsidR="00002A12" w:rsidRDefault="00002A12" w:rsidP="00002A12">
      <w:pPr>
        <w:rPr>
          <w:lang w:eastAsia="da-DK"/>
        </w:rPr>
      </w:pPr>
    </w:p>
    <w:p w14:paraId="4552E28C" w14:textId="0209E404" w:rsidR="00002A12" w:rsidRPr="003D5E72" w:rsidRDefault="00FC5DF7" w:rsidP="00002A12">
      <w:pPr>
        <w:rPr>
          <w:rFonts w:eastAsiaTheme="minorEastAsia"/>
          <w:lang w:eastAsia="zh-TW"/>
        </w:rPr>
      </w:pPr>
      <w:r w:rsidRPr="003D5E72">
        <w:rPr>
          <w:rFonts w:eastAsiaTheme="minorEastAsia" w:hint="eastAsia"/>
          <w:lang w:eastAsia="zh-TW"/>
        </w:rPr>
        <w:t>沃旭能源綠能獎學金</w:t>
      </w:r>
      <w:r w:rsidRPr="003D5E72">
        <w:rPr>
          <w:rFonts w:eastAsiaTheme="minorEastAsia"/>
          <w:lang w:eastAsia="zh-TW"/>
        </w:rPr>
        <w:t>(Green Energy Scholarship Program, GESP)</w:t>
      </w:r>
      <w:r w:rsidRPr="003D5E72">
        <w:rPr>
          <w:rFonts w:eastAsiaTheme="minorEastAsia" w:hint="eastAsia"/>
          <w:lang w:eastAsia="zh-TW"/>
        </w:rPr>
        <w:t>，每年將</w:t>
      </w:r>
      <w:r w:rsidR="001B3A4D" w:rsidRPr="003D5E72">
        <w:rPr>
          <w:rFonts w:eastAsiaTheme="minorEastAsia" w:hint="eastAsia"/>
          <w:lang w:eastAsia="zh-TW"/>
        </w:rPr>
        <w:t>原則</w:t>
      </w:r>
      <w:r w:rsidRPr="003D5E72">
        <w:rPr>
          <w:rFonts w:eastAsiaTheme="minorEastAsia" w:hint="eastAsia"/>
          <w:lang w:eastAsia="zh-TW"/>
        </w:rPr>
        <w:t>提供八個名額</w:t>
      </w:r>
      <w:r w:rsidR="00296DE2" w:rsidRPr="003D5E72">
        <w:rPr>
          <w:rFonts w:eastAsiaTheme="minorEastAsia" w:hint="eastAsia"/>
          <w:lang w:eastAsia="zh-TW"/>
        </w:rPr>
        <w:t>給予台灣本地或教育部認可的外國大專院校就學</w:t>
      </w:r>
      <w:r w:rsidR="00915604" w:rsidRPr="003D5E72">
        <w:rPr>
          <w:rFonts w:eastAsiaTheme="minorEastAsia" w:hint="eastAsia"/>
          <w:lang w:eastAsia="zh-TW"/>
        </w:rPr>
        <w:t>中華民國</w:t>
      </w:r>
      <w:r w:rsidR="00516A36" w:rsidRPr="003D5E72">
        <w:rPr>
          <w:rFonts w:eastAsiaTheme="minorEastAsia" w:hint="eastAsia"/>
          <w:lang w:eastAsia="zh-TW"/>
        </w:rPr>
        <w:t>籍</w:t>
      </w:r>
      <w:r w:rsidRPr="003D5E72">
        <w:rPr>
          <w:rFonts w:eastAsiaTheme="minorEastAsia" w:hint="eastAsia"/>
          <w:lang w:eastAsia="zh-TW"/>
        </w:rPr>
        <w:t>大專院校學生申請，在他們未來成為離岸風電領域專家之路給予最實際的支持。</w:t>
      </w:r>
    </w:p>
    <w:p w14:paraId="18210AC0" w14:textId="77777777" w:rsidR="00A04FD7" w:rsidRPr="003D5E72" w:rsidRDefault="00A04FD7" w:rsidP="00002A12">
      <w:pPr>
        <w:rPr>
          <w:lang w:eastAsia="zh-TW"/>
        </w:rPr>
      </w:pPr>
    </w:p>
    <w:p w14:paraId="128B5147" w14:textId="1FBAC13F" w:rsidR="00216C04" w:rsidRPr="003D5E72" w:rsidRDefault="00FC5DF7" w:rsidP="00002A12">
      <w:pPr>
        <w:rPr>
          <w:rFonts w:asciiTheme="minorEastAsia" w:eastAsiaTheme="minorEastAsia" w:hAnsiTheme="minorEastAsia"/>
          <w:lang w:eastAsia="zh-TW"/>
        </w:rPr>
      </w:pPr>
      <w:r w:rsidRPr="003D5E72">
        <w:rPr>
          <w:rFonts w:asciiTheme="minorEastAsia" w:eastAsiaTheme="minorEastAsia" w:hAnsiTheme="minorEastAsia" w:hint="eastAsia"/>
          <w:lang w:eastAsia="zh-TW"/>
        </w:rPr>
        <w:t>綠能獎學金創立目的係希望下一代離岸風電專業人士有機會與不同領域</w:t>
      </w:r>
      <w:r w:rsidR="002C7D2A" w:rsidRPr="003D5E72">
        <w:rPr>
          <w:rFonts w:asciiTheme="minorEastAsia" w:eastAsiaTheme="minorEastAsia" w:hAnsiTheme="minorEastAsia" w:hint="eastAsia"/>
          <w:lang w:eastAsia="zh-TW"/>
        </w:rPr>
        <w:t>的</w:t>
      </w:r>
      <w:r w:rsidRPr="003D5E72">
        <w:rPr>
          <w:rFonts w:asciiTheme="minorEastAsia" w:eastAsiaTheme="minorEastAsia" w:hAnsiTheme="minorEastAsia" w:hint="eastAsia"/>
          <w:lang w:eastAsia="zh-TW"/>
        </w:rPr>
        <w:t>人才交流</w:t>
      </w:r>
      <w:r w:rsidR="002C7D2A" w:rsidRPr="003D5E72">
        <w:rPr>
          <w:rFonts w:asciiTheme="minorEastAsia" w:eastAsiaTheme="minorEastAsia" w:hAnsiTheme="minorEastAsia" w:hint="eastAsia"/>
          <w:lang w:eastAsia="zh-TW"/>
        </w:rPr>
        <w:t>，</w:t>
      </w:r>
      <w:r w:rsidRPr="003D5E72">
        <w:rPr>
          <w:rFonts w:asciiTheme="minorEastAsia" w:eastAsiaTheme="minorEastAsia" w:hAnsiTheme="minorEastAsia" w:hint="eastAsia"/>
          <w:lang w:eastAsia="zh-TW"/>
        </w:rPr>
        <w:t>故</w:t>
      </w:r>
      <w:r w:rsidR="002C7D2A" w:rsidRPr="003D5E72">
        <w:rPr>
          <w:rFonts w:asciiTheme="minorEastAsia" w:eastAsiaTheme="minorEastAsia" w:hAnsiTheme="minorEastAsia" w:hint="eastAsia"/>
          <w:lang w:eastAsia="zh-TW"/>
        </w:rPr>
        <w:t>全職的</w:t>
      </w:r>
      <w:r w:rsidR="00A04FD7" w:rsidRPr="003D5E72">
        <w:rPr>
          <w:rFonts w:asciiTheme="minorEastAsia" w:eastAsiaTheme="minorEastAsia" w:hAnsiTheme="minorEastAsia" w:hint="eastAsia"/>
          <w:lang w:eastAsia="zh-TW"/>
        </w:rPr>
        <w:t>學</w:t>
      </w:r>
      <w:r w:rsidR="00216C04" w:rsidRPr="003D5E72">
        <w:rPr>
          <w:rFonts w:asciiTheme="minorEastAsia" w:eastAsiaTheme="minorEastAsia" w:hAnsiTheme="minorEastAsia" w:hint="eastAsia"/>
          <w:lang w:eastAsia="zh-TW"/>
        </w:rPr>
        <w:t>生</w:t>
      </w:r>
      <w:r w:rsidR="00B0386B" w:rsidRPr="003D5E72">
        <w:rPr>
          <w:rFonts w:asciiTheme="minorEastAsia" w:eastAsiaTheme="minorEastAsia" w:hAnsiTheme="minorEastAsia" w:hint="eastAsia"/>
          <w:lang w:eastAsia="zh-TW"/>
        </w:rPr>
        <w:t>，包含學士、碩士、甚至博士，均有機會申請。獎學金得主</w:t>
      </w:r>
      <w:r w:rsidR="00216C04" w:rsidRPr="003D5E72">
        <w:rPr>
          <w:rFonts w:asciiTheme="minorEastAsia" w:eastAsiaTheme="minorEastAsia" w:hAnsiTheme="minorEastAsia" w:hint="eastAsia"/>
          <w:lang w:eastAsia="zh-TW"/>
        </w:rPr>
        <w:t>最高</w:t>
      </w:r>
      <w:r w:rsidR="00B0386B" w:rsidRPr="003D5E72">
        <w:rPr>
          <w:rFonts w:asciiTheme="minorEastAsia" w:eastAsiaTheme="minorEastAsia" w:hAnsiTheme="minorEastAsia" w:hint="eastAsia"/>
          <w:lang w:eastAsia="zh-TW"/>
        </w:rPr>
        <w:t>可獲得</w:t>
      </w:r>
      <w:r w:rsidR="00216C04" w:rsidRPr="003D5E72">
        <w:rPr>
          <w:rFonts w:asciiTheme="minorEastAsia" w:eastAsiaTheme="minorEastAsia" w:hAnsiTheme="minorEastAsia" w:hint="eastAsia"/>
          <w:lang w:eastAsia="zh-TW"/>
        </w:rPr>
        <w:t>新台幣40萬元</w:t>
      </w:r>
      <w:r w:rsidR="00B0386B" w:rsidRPr="003D5E72">
        <w:rPr>
          <w:rFonts w:asciiTheme="minorEastAsia" w:eastAsiaTheme="minorEastAsia" w:hAnsiTheme="minorEastAsia" w:hint="eastAsia"/>
          <w:lang w:eastAsia="zh-TW"/>
        </w:rPr>
        <w:t>，用以支應其學費、住宿費與</w:t>
      </w:r>
      <w:r w:rsidR="00216C04" w:rsidRPr="003D5E72">
        <w:rPr>
          <w:rFonts w:asciiTheme="minorEastAsia" w:eastAsiaTheme="minorEastAsia" w:hAnsiTheme="minorEastAsia" w:hint="eastAsia"/>
          <w:lang w:eastAsia="zh-TW"/>
        </w:rPr>
        <w:t>生活費。</w:t>
      </w:r>
    </w:p>
    <w:p w14:paraId="396C93FA" w14:textId="77777777" w:rsidR="00002A12" w:rsidRPr="003D5E72" w:rsidRDefault="00002A12" w:rsidP="00002A12">
      <w:pPr>
        <w:rPr>
          <w:lang w:eastAsia="zh-TW"/>
        </w:rPr>
      </w:pPr>
    </w:p>
    <w:p w14:paraId="24FB1A3A" w14:textId="77777777" w:rsidR="00FC5DF7" w:rsidRPr="003D5E72" w:rsidRDefault="00FC5DF7" w:rsidP="00FC5DF7">
      <w:pPr>
        <w:rPr>
          <w:rFonts w:eastAsiaTheme="minorEastAsia"/>
          <w:lang w:eastAsia="zh-TW"/>
        </w:rPr>
      </w:pPr>
      <w:r w:rsidRPr="003D5E72">
        <w:rPr>
          <w:rFonts w:eastAsiaTheme="minorEastAsia" w:hint="eastAsia"/>
          <w:lang w:eastAsia="zh-TW"/>
        </w:rPr>
        <w:t>依據不同的學歷，獎學金的核發金額標準如下：</w:t>
      </w:r>
    </w:p>
    <w:p w14:paraId="5029D8CB" w14:textId="77777777" w:rsidR="00FC5DF7" w:rsidRPr="003D5E72" w:rsidRDefault="00FC5DF7" w:rsidP="00FC5DF7">
      <w:pPr>
        <w:rPr>
          <w:rFonts w:eastAsiaTheme="minorEastAsia"/>
          <w:lang w:eastAsia="zh-TW"/>
        </w:rPr>
      </w:pPr>
    </w:p>
    <w:p w14:paraId="706EC6A6" w14:textId="77777777" w:rsidR="00FC5DF7" w:rsidRPr="003D5E72" w:rsidRDefault="00FC5DF7" w:rsidP="00FC5DF7">
      <w:pPr>
        <w:rPr>
          <w:rFonts w:eastAsiaTheme="minorEastAsia"/>
          <w:lang w:eastAsia="zh-TW"/>
        </w:rPr>
      </w:pPr>
      <w:r w:rsidRPr="003D5E72">
        <w:rPr>
          <w:rFonts w:eastAsiaTheme="minorEastAsia" w:hint="eastAsia"/>
          <w:lang w:eastAsia="zh-TW"/>
        </w:rPr>
        <w:t>博士生每名為新台幣</w:t>
      </w:r>
      <w:r w:rsidRPr="003D5E72">
        <w:rPr>
          <w:rFonts w:eastAsiaTheme="minorEastAsia" w:hint="eastAsia"/>
          <w:lang w:eastAsia="zh-TW"/>
        </w:rPr>
        <w:t xml:space="preserve"> 350,</w:t>
      </w:r>
      <w:r w:rsidRPr="003D5E72">
        <w:rPr>
          <w:rFonts w:eastAsiaTheme="minorEastAsia"/>
          <w:lang w:eastAsia="zh-TW"/>
        </w:rPr>
        <w:t>000</w:t>
      </w:r>
      <w:r w:rsidRPr="003D5E72">
        <w:rPr>
          <w:rFonts w:eastAsiaTheme="minorEastAsia" w:hint="eastAsia"/>
          <w:lang w:eastAsia="zh-TW"/>
        </w:rPr>
        <w:t xml:space="preserve"> </w:t>
      </w:r>
      <w:r w:rsidRPr="003D5E72">
        <w:rPr>
          <w:rFonts w:eastAsiaTheme="minorEastAsia" w:hint="eastAsia"/>
          <w:lang w:eastAsia="zh-TW"/>
        </w:rPr>
        <w:t>元</w:t>
      </w:r>
    </w:p>
    <w:p w14:paraId="64C7C584" w14:textId="77777777" w:rsidR="00FC5DF7" w:rsidRPr="003D5E72" w:rsidRDefault="00FC5DF7" w:rsidP="00FC5DF7">
      <w:pPr>
        <w:rPr>
          <w:rFonts w:eastAsiaTheme="minorEastAsia"/>
          <w:lang w:eastAsia="zh-TW"/>
        </w:rPr>
      </w:pPr>
      <w:r w:rsidRPr="003D5E72">
        <w:rPr>
          <w:rFonts w:eastAsiaTheme="minorEastAsia" w:hint="eastAsia"/>
          <w:lang w:eastAsia="zh-TW"/>
        </w:rPr>
        <w:t>碩士生每名為新台幣</w:t>
      </w:r>
      <w:r w:rsidRPr="003D5E72">
        <w:rPr>
          <w:rFonts w:eastAsiaTheme="minorEastAsia" w:hint="eastAsia"/>
          <w:lang w:eastAsia="zh-TW"/>
        </w:rPr>
        <w:t>300</w:t>
      </w:r>
      <w:r w:rsidRPr="003D5E72">
        <w:rPr>
          <w:rFonts w:eastAsiaTheme="minorEastAsia"/>
          <w:lang w:eastAsia="zh-TW"/>
        </w:rPr>
        <w:t>,000</w:t>
      </w:r>
      <w:r w:rsidRPr="003D5E72">
        <w:rPr>
          <w:rFonts w:eastAsiaTheme="minorEastAsia" w:hint="eastAsia"/>
          <w:lang w:eastAsia="zh-TW"/>
        </w:rPr>
        <w:t xml:space="preserve"> </w:t>
      </w:r>
      <w:r w:rsidRPr="003D5E72">
        <w:rPr>
          <w:rFonts w:eastAsiaTheme="minorEastAsia" w:hint="eastAsia"/>
          <w:lang w:eastAsia="zh-TW"/>
        </w:rPr>
        <w:t>元</w:t>
      </w:r>
    </w:p>
    <w:p w14:paraId="5EF1327E" w14:textId="77777777" w:rsidR="00FC5DF7" w:rsidRPr="003D5E72" w:rsidRDefault="00FC5DF7" w:rsidP="00FC5DF7">
      <w:pPr>
        <w:rPr>
          <w:rFonts w:eastAsiaTheme="minorEastAsia"/>
          <w:lang w:eastAsia="zh-TW"/>
        </w:rPr>
      </w:pPr>
      <w:r w:rsidRPr="003D5E72">
        <w:rPr>
          <w:rFonts w:eastAsiaTheme="minorEastAsia" w:hint="eastAsia"/>
          <w:lang w:eastAsia="zh-TW"/>
        </w:rPr>
        <w:t>大學生每名為新台幣</w:t>
      </w:r>
      <w:r w:rsidRPr="003D5E72">
        <w:rPr>
          <w:rFonts w:eastAsiaTheme="minorEastAsia" w:hint="eastAsia"/>
          <w:lang w:eastAsia="zh-TW"/>
        </w:rPr>
        <w:t xml:space="preserve"> 250</w:t>
      </w:r>
      <w:r w:rsidRPr="003D5E72">
        <w:rPr>
          <w:rFonts w:eastAsiaTheme="minorEastAsia"/>
          <w:lang w:eastAsia="zh-TW"/>
        </w:rPr>
        <w:t>,</w:t>
      </w:r>
      <w:r w:rsidRPr="003D5E72">
        <w:rPr>
          <w:rFonts w:eastAsiaTheme="minorEastAsia" w:hint="eastAsia"/>
          <w:lang w:eastAsia="zh-TW"/>
        </w:rPr>
        <w:t xml:space="preserve">000 </w:t>
      </w:r>
      <w:r w:rsidRPr="003D5E72">
        <w:rPr>
          <w:rFonts w:eastAsiaTheme="minorEastAsia" w:hint="eastAsia"/>
          <w:lang w:eastAsia="zh-TW"/>
        </w:rPr>
        <w:t>元</w:t>
      </w:r>
    </w:p>
    <w:p w14:paraId="662AE7EF" w14:textId="77777777" w:rsidR="00FC5DF7" w:rsidRPr="003D5E72" w:rsidRDefault="00FC5DF7" w:rsidP="00FC5DF7">
      <w:pPr>
        <w:rPr>
          <w:rFonts w:eastAsiaTheme="minorEastAsia"/>
          <w:lang w:eastAsia="zh-TW"/>
        </w:rPr>
      </w:pPr>
    </w:p>
    <w:p w14:paraId="1710A5B3" w14:textId="25DAA207" w:rsidR="00FC5DF7" w:rsidRPr="003D5E72" w:rsidRDefault="00FC5DF7" w:rsidP="00FC5DF7">
      <w:pPr>
        <w:rPr>
          <w:rFonts w:eastAsiaTheme="minorEastAsia"/>
          <w:lang w:eastAsia="zh-TW"/>
        </w:rPr>
      </w:pPr>
      <w:r w:rsidRPr="003D5E72">
        <w:rPr>
          <w:rFonts w:eastAsiaTheme="minorEastAsia" w:hint="eastAsia"/>
          <w:lang w:eastAsia="zh-TW"/>
        </w:rPr>
        <w:t>在獲獎學生所提出的研究計畫中，經評審評定最傑出者將額外獲得新台幣</w:t>
      </w:r>
      <w:r w:rsidRPr="003D5E72">
        <w:rPr>
          <w:rFonts w:eastAsiaTheme="minorEastAsia" w:hint="eastAsia"/>
          <w:lang w:eastAsia="zh-TW"/>
        </w:rPr>
        <w:t>50</w:t>
      </w:r>
      <w:r w:rsidRPr="003D5E72">
        <w:rPr>
          <w:rFonts w:eastAsiaTheme="minorEastAsia"/>
          <w:lang w:eastAsia="zh-TW"/>
        </w:rPr>
        <w:t>,</w:t>
      </w:r>
      <w:r w:rsidRPr="003D5E72">
        <w:rPr>
          <w:rFonts w:eastAsiaTheme="minorEastAsia" w:hint="eastAsia"/>
          <w:lang w:eastAsia="zh-TW"/>
        </w:rPr>
        <w:t>00</w:t>
      </w:r>
      <w:r w:rsidRPr="003D5E72">
        <w:rPr>
          <w:rFonts w:eastAsiaTheme="minorEastAsia"/>
          <w:lang w:eastAsia="zh-TW"/>
        </w:rPr>
        <w:t>0</w:t>
      </w:r>
      <w:r w:rsidRPr="003D5E72">
        <w:rPr>
          <w:rFonts w:eastAsiaTheme="minorEastAsia" w:hint="eastAsia"/>
          <w:lang w:eastAsia="zh-TW"/>
        </w:rPr>
        <w:t>元，以資助其研究。</w:t>
      </w:r>
    </w:p>
    <w:p w14:paraId="74B190C0" w14:textId="77777777" w:rsidR="00FC5DF7" w:rsidRPr="003D5E72" w:rsidRDefault="00FC5DF7" w:rsidP="00FC5DF7">
      <w:pPr>
        <w:rPr>
          <w:rFonts w:eastAsiaTheme="minorEastAsia"/>
          <w:lang w:eastAsia="zh-TW"/>
        </w:rPr>
      </w:pPr>
    </w:p>
    <w:p w14:paraId="5B0B15F3" w14:textId="77777777" w:rsidR="00FC5DF7" w:rsidRPr="003D5E72" w:rsidRDefault="00FC5DF7" w:rsidP="00FC5DF7">
      <w:pPr>
        <w:rPr>
          <w:rFonts w:eastAsiaTheme="minorEastAsia"/>
          <w:lang w:eastAsia="zh-TW"/>
        </w:rPr>
      </w:pPr>
      <w:r w:rsidRPr="003D5E72">
        <w:rPr>
          <w:rFonts w:eastAsiaTheme="minorEastAsia" w:hint="eastAsia"/>
          <w:lang w:eastAsia="zh-TW"/>
        </w:rPr>
        <w:t>每年獎學金申請者所就讀的科系</w:t>
      </w:r>
      <w:r w:rsidRPr="003D5E72">
        <w:rPr>
          <w:rFonts w:eastAsiaTheme="minorEastAsia" w:hint="eastAsia"/>
          <w:lang w:eastAsia="zh-TW"/>
        </w:rPr>
        <w:t>/</w:t>
      </w:r>
      <w:r w:rsidRPr="003D5E72">
        <w:rPr>
          <w:rFonts w:eastAsiaTheme="minorEastAsia" w:hint="eastAsia"/>
          <w:lang w:eastAsia="zh-TW"/>
        </w:rPr>
        <w:t>領域以及其獲獎名額規定如下：</w:t>
      </w:r>
    </w:p>
    <w:p w14:paraId="53560363" w14:textId="77777777" w:rsidR="00FC5DF7" w:rsidRPr="003D5E72" w:rsidRDefault="00FC5DF7" w:rsidP="00FC5DF7">
      <w:pPr>
        <w:rPr>
          <w:rFonts w:eastAsiaTheme="minorEastAsia"/>
          <w:lang w:eastAsia="zh-TW"/>
        </w:rPr>
      </w:pPr>
    </w:p>
    <w:p w14:paraId="25CCCD53" w14:textId="77777777" w:rsidR="00FC5DF7" w:rsidRPr="003D5E72" w:rsidRDefault="00FC5DF7" w:rsidP="00FC5DF7">
      <w:pPr>
        <w:pStyle w:val="ListParagraph"/>
        <w:numPr>
          <w:ilvl w:val="0"/>
          <w:numId w:val="8"/>
        </w:numPr>
        <w:ind w:left="567" w:hanging="207"/>
        <w:rPr>
          <w:rFonts w:eastAsiaTheme="minorEastAsia"/>
          <w:lang w:eastAsia="zh-TW"/>
        </w:rPr>
      </w:pPr>
      <w:r w:rsidRPr="003D5E72">
        <w:rPr>
          <w:rFonts w:eastAsiaTheme="minorEastAsia" w:hint="eastAsia"/>
          <w:lang w:eastAsia="zh-TW"/>
        </w:rPr>
        <w:t>理工科（科學、技術、工程及數學）頒發四位</w:t>
      </w:r>
    </w:p>
    <w:p w14:paraId="3CEDB342" w14:textId="77777777" w:rsidR="00FC5DF7" w:rsidRPr="003D5E72" w:rsidRDefault="00FC5DF7" w:rsidP="00FC5DF7">
      <w:pPr>
        <w:pStyle w:val="ListParagraph"/>
        <w:numPr>
          <w:ilvl w:val="0"/>
          <w:numId w:val="8"/>
        </w:numPr>
        <w:ind w:left="567" w:hanging="207"/>
        <w:rPr>
          <w:rFonts w:eastAsiaTheme="minorEastAsia"/>
          <w:lang w:eastAsia="zh-TW"/>
        </w:rPr>
      </w:pPr>
      <w:r w:rsidRPr="003D5E72">
        <w:rPr>
          <w:rFonts w:eastAsiaTheme="minorEastAsia" w:hint="eastAsia"/>
          <w:lang w:eastAsia="zh-TW"/>
        </w:rPr>
        <w:t>環境相關研究領域頒發兩位</w:t>
      </w:r>
    </w:p>
    <w:p w14:paraId="0602B71C" w14:textId="77777777" w:rsidR="00FC5DF7" w:rsidRPr="003D5E72" w:rsidRDefault="00FC5DF7" w:rsidP="00FC5DF7">
      <w:pPr>
        <w:pStyle w:val="ListParagraph"/>
        <w:numPr>
          <w:ilvl w:val="0"/>
          <w:numId w:val="8"/>
        </w:numPr>
        <w:ind w:left="567" w:hanging="207"/>
        <w:rPr>
          <w:rFonts w:eastAsiaTheme="minorEastAsia"/>
          <w:lang w:eastAsia="zh-TW"/>
        </w:rPr>
      </w:pPr>
      <w:r w:rsidRPr="003D5E72">
        <w:rPr>
          <w:rFonts w:eastAsiaTheme="minorEastAsia" w:hint="eastAsia"/>
          <w:lang w:eastAsia="zh-TW"/>
        </w:rPr>
        <w:t>社會科學領域頒發兩位</w:t>
      </w:r>
    </w:p>
    <w:p w14:paraId="31374F44" w14:textId="77777777" w:rsidR="00FC5DF7" w:rsidRPr="003D5E72" w:rsidRDefault="00FC5DF7" w:rsidP="00216C04">
      <w:pPr>
        <w:rPr>
          <w:rFonts w:eastAsiaTheme="minorEastAsia"/>
          <w:lang w:eastAsia="zh-TW"/>
        </w:rPr>
      </w:pPr>
    </w:p>
    <w:p w14:paraId="7CA84204" w14:textId="2BEC611E" w:rsidR="00216C04" w:rsidRPr="003D5E72" w:rsidRDefault="00B0386B" w:rsidP="00216C04">
      <w:pPr>
        <w:rPr>
          <w:lang w:eastAsia="zh-TW"/>
        </w:rPr>
      </w:pPr>
      <w:r w:rsidRPr="003D5E72">
        <w:rPr>
          <w:rFonts w:eastAsiaTheme="minorEastAsia" w:hint="eastAsia"/>
          <w:lang w:eastAsia="zh-TW"/>
        </w:rPr>
        <w:t>申請者須於沃旭能源臺灣網站</w:t>
      </w:r>
      <w:r w:rsidRPr="003D5E72">
        <w:rPr>
          <w:rFonts w:eastAsiaTheme="minorEastAsia" w:hint="eastAsia"/>
          <w:lang w:eastAsia="zh-TW"/>
        </w:rPr>
        <w:t>(</w:t>
      </w:r>
      <w:hyperlink r:id="rId9" w:history="1">
        <w:r w:rsidRPr="003D5E72">
          <w:rPr>
            <w:rStyle w:val="Hyperlink"/>
            <w:rFonts w:eastAsiaTheme="minorEastAsia" w:hint="eastAsia"/>
            <w:color w:val="auto"/>
            <w:lang w:eastAsia="zh-TW"/>
          </w:rPr>
          <w:t>www.orsted.tw</w:t>
        </w:r>
      </w:hyperlink>
      <w:r w:rsidRPr="003D5E72">
        <w:rPr>
          <w:rFonts w:eastAsiaTheme="minorEastAsia" w:hint="eastAsia"/>
          <w:lang w:eastAsia="zh-TW"/>
        </w:rPr>
        <w:t>)</w:t>
      </w:r>
      <w:r w:rsidR="00072BCD" w:rsidRPr="003D5E72">
        <w:rPr>
          <w:rFonts w:eastAsiaTheme="minorEastAsia" w:hint="eastAsia"/>
          <w:lang w:eastAsia="zh-TW"/>
        </w:rPr>
        <w:t>備齊所提及文件後</w:t>
      </w:r>
      <w:r w:rsidRPr="003D5E72">
        <w:rPr>
          <w:rFonts w:eastAsiaTheme="minorEastAsia" w:hint="eastAsia"/>
          <w:lang w:eastAsia="zh-TW"/>
        </w:rPr>
        <w:t>線上提出申請，同時滿足本簡章中所列之申請標準。每位申請者限領一次</w:t>
      </w:r>
      <w:r w:rsidR="00216C04" w:rsidRPr="003D5E72">
        <w:rPr>
          <w:rFonts w:eastAsiaTheme="minorEastAsia" w:hint="eastAsia"/>
          <w:lang w:eastAsia="zh-TW"/>
        </w:rPr>
        <w:t>。</w:t>
      </w:r>
    </w:p>
    <w:p w14:paraId="2AFC4AB6" w14:textId="5045EE8F" w:rsidR="00002A12" w:rsidRPr="003D5E72" w:rsidRDefault="00002A12" w:rsidP="00002A12">
      <w:pPr>
        <w:rPr>
          <w:lang w:eastAsia="zh-TW"/>
        </w:rPr>
      </w:pPr>
    </w:p>
    <w:p w14:paraId="25DDD3F8" w14:textId="0945EF44" w:rsidR="00216C04" w:rsidRPr="003D5E72" w:rsidRDefault="00B0386B" w:rsidP="00002A12">
      <w:pPr>
        <w:rPr>
          <w:lang w:eastAsia="zh-TW"/>
        </w:rPr>
      </w:pPr>
      <w:r w:rsidRPr="003D5E72">
        <w:rPr>
          <w:rFonts w:asciiTheme="minorEastAsia" w:eastAsiaTheme="minorEastAsia" w:hAnsiTheme="minorEastAsia" w:hint="eastAsia"/>
          <w:lang w:eastAsia="zh-TW"/>
        </w:rPr>
        <w:t>沃旭綠能獎學金歷屆獲獎者</w:t>
      </w:r>
      <w:r w:rsidR="00216C04" w:rsidRPr="003D5E72">
        <w:rPr>
          <w:rFonts w:asciiTheme="minorEastAsia" w:eastAsiaTheme="minorEastAsia" w:hAnsiTheme="minorEastAsia" w:hint="eastAsia"/>
          <w:lang w:eastAsia="zh-TW"/>
        </w:rPr>
        <w:t>也</w:t>
      </w:r>
      <w:r w:rsidRPr="003D5E72">
        <w:rPr>
          <w:rFonts w:asciiTheme="minorEastAsia" w:eastAsiaTheme="minorEastAsia" w:hAnsiTheme="minorEastAsia" w:hint="eastAsia"/>
          <w:lang w:eastAsia="zh-TW"/>
        </w:rPr>
        <w:t>會</w:t>
      </w:r>
      <w:r w:rsidR="00D92C24" w:rsidRPr="003D5E72">
        <w:rPr>
          <w:rFonts w:asciiTheme="minorEastAsia" w:eastAsiaTheme="minorEastAsia" w:hAnsiTheme="minorEastAsia" w:hint="eastAsia"/>
          <w:lang w:eastAsia="zh-TW"/>
        </w:rPr>
        <w:t>受邀參與</w:t>
      </w:r>
      <w:r w:rsidRPr="003D5E72">
        <w:rPr>
          <w:rFonts w:asciiTheme="minorEastAsia" w:eastAsiaTheme="minorEastAsia" w:hAnsiTheme="minorEastAsia" w:hint="eastAsia"/>
          <w:lang w:eastAsia="zh-TW"/>
        </w:rPr>
        <w:t>沃旭綠能校友會，提供一個外部</w:t>
      </w:r>
      <w:r w:rsidR="00D92C24" w:rsidRPr="003D5E72">
        <w:rPr>
          <w:rFonts w:asciiTheme="minorEastAsia" w:eastAsiaTheme="minorEastAsia" w:hAnsiTheme="minorEastAsia" w:hint="eastAsia"/>
          <w:lang w:eastAsia="zh-TW"/>
        </w:rPr>
        <w:t>人脈網</w:t>
      </w:r>
      <w:r w:rsidR="000B4372" w:rsidRPr="003D5E72">
        <w:rPr>
          <w:rFonts w:asciiTheme="minorEastAsia" w:eastAsiaTheme="minorEastAsia" w:hAnsiTheme="minorEastAsia" w:hint="eastAsia"/>
          <w:lang w:eastAsia="zh-TW"/>
        </w:rPr>
        <w:t>絡</w:t>
      </w:r>
      <w:r w:rsidRPr="003D5E72">
        <w:rPr>
          <w:rFonts w:asciiTheme="minorEastAsia" w:eastAsiaTheme="minorEastAsia" w:hAnsiTheme="minorEastAsia" w:hint="eastAsia"/>
          <w:lang w:eastAsia="zh-TW"/>
        </w:rPr>
        <w:t>平</w:t>
      </w:r>
      <w:r w:rsidR="00983683" w:rsidRPr="003D5E72">
        <w:rPr>
          <w:rFonts w:asciiTheme="minorEastAsia" w:eastAsiaTheme="minorEastAsia" w:hAnsiTheme="minorEastAsia" w:hint="eastAsia"/>
          <w:lang w:eastAsia="zh-TW"/>
        </w:rPr>
        <w:t>台，鼓勵歷屆同校或不同校</w:t>
      </w:r>
      <w:r w:rsidR="000B4372" w:rsidRPr="003D5E72">
        <w:rPr>
          <w:rFonts w:asciiTheme="minorEastAsia" w:eastAsiaTheme="minorEastAsia" w:hAnsiTheme="minorEastAsia" w:hint="eastAsia"/>
          <w:lang w:eastAsia="zh-TW"/>
        </w:rPr>
        <w:t>獲獎者</w:t>
      </w:r>
      <w:r w:rsidR="00983683" w:rsidRPr="003D5E72">
        <w:rPr>
          <w:rFonts w:asciiTheme="minorEastAsia" w:eastAsiaTheme="minorEastAsia" w:hAnsiTheme="minorEastAsia" w:hint="eastAsia"/>
          <w:lang w:eastAsia="zh-TW"/>
        </w:rPr>
        <w:t>間相互交流與</w:t>
      </w:r>
      <w:r w:rsidR="00D92C24" w:rsidRPr="003D5E72">
        <w:rPr>
          <w:rFonts w:asciiTheme="minorEastAsia" w:eastAsiaTheme="minorEastAsia" w:hAnsiTheme="minorEastAsia" w:hint="eastAsia"/>
          <w:lang w:eastAsia="zh-TW"/>
        </w:rPr>
        <w:t>討論</w:t>
      </w:r>
      <w:r w:rsidR="00983683" w:rsidRPr="003D5E72">
        <w:rPr>
          <w:rFonts w:asciiTheme="minorEastAsia" w:eastAsiaTheme="minorEastAsia" w:hAnsiTheme="minorEastAsia" w:hint="eastAsia"/>
          <w:lang w:eastAsia="zh-TW"/>
        </w:rPr>
        <w:t>目前熱門議題，更以社會責任的前提下發展出相關行動計畫，以因應</w:t>
      </w:r>
      <w:r w:rsidR="00D92C24" w:rsidRPr="003D5E72">
        <w:rPr>
          <w:rFonts w:asciiTheme="minorEastAsia" w:eastAsiaTheme="minorEastAsia" w:hAnsiTheme="minorEastAsia" w:hint="eastAsia"/>
          <w:lang w:eastAsia="zh-TW"/>
        </w:rPr>
        <w:t>離岸風電產業</w:t>
      </w:r>
      <w:r w:rsidR="00983683" w:rsidRPr="003D5E72">
        <w:rPr>
          <w:rFonts w:asciiTheme="minorEastAsia" w:eastAsiaTheme="minorEastAsia" w:hAnsiTheme="minorEastAsia" w:hint="eastAsia"/>
          <w:lang w:eastAsia="zh-TW"/>
        </w:rPr>
        <w:t>面</w:t>
      </w:r>
      <w:r w:rsidR="008B19D1" w:rsidRPr="003D5E72">
        <w:rPr>
          <w:rFonts w:asciiTheme="minorEastAsia" w:eastAsiaTheme="minorEastAsia" w:hAnsiTheme="minorEastAsia" w:hint="eastAsia"/>
          <w:lang w:eastAsia="zh-TW"/>
        </w:rPr>
        <w:t>、環境</w:t>
      </w:r>
      <w:r w:rsidR="00983683" w:rsidRPr="003D5E72">
        <w:rPr>
          <w:rFonts w:asciiTheme="minorEastAsia" w:eastAsiaTheme="minorEastAsia" w:hAnsiTheme="minorEastAsia" w:hint="eastAsia"/>
          <w:lang w:eastAsia="zh-TW"/>
        </w:rPr>
        <w:t>面</w:t>
      </w:r>
      <w:r w:rsidR="008B19D1" w:rsidRPr="003D5E72">
        <w:rPr>
          <w:rFonts w:asciiTheme="minorEastAsia" w:eastAsiaTheme="minorEastAsia" w:hAnsiTheme="minorEastAsia" w:hint="eastAsia"/>
          <w:lang w:eastAsia="zh-TW"/>
        </w:rPr>
        <w:t>及經濟</w:t>
      </w:r>
      <w:r w:rsidR="00983683" w:rsidRPr="003D5E72">
        <w:rPr>
          <w:rFonts w:asciiTheme="minorEastAsia" w:eastAsiaTheme="minorEastAsia" w:hAnsiTheme="minorEastAsia" w:hint="eastAsia"/>
          <w:lang w:eastAsia="zh-TW"/>
        </w:rPr>
        <w:t>面所帶來</w:t>
      </w:r>
      <w:r w:rsidR="008B19D1" w:rsidRPr="003D5E72">
        <w:rPr>
          <w:rFonts w:asciiTheme="minorEastAsia" w:eastAsiaTheme="minorEastAsia" w:hAnsiTheme="minorEastAsia" w:hint="eastAsia"/>
          <w:lang w:eastAsia="zh-TW"/>
        </w:rPr>
        <w:t>的</w:t>
      </w:r>
      <w:r w:rsidR="00983683" w:rsidRPr="003D5E72">
        <w:rPr>
          <w:rFonts w:asciiTheme="minorEastAsia" w:eastAsiaTheme="minorEastAsia" w:hAnsiTheme="minorEastAsia" w:hint="eastAsia"/>
          <w:lang w:eastAsia="zh-TW"/>
        </w:rPr>
        <w:t>挑戰</w:t>
      </w:r>
      <w:r w:rsidR="008B19D1" w:rsidRPr="003D5E72">
        <w:rPr>
          <w:rFonts w:asciiTheme="minorEastAsia" w:eastAsiaTheme="minorEastAsia" w:hAnsiTheme="minorEastAsia" w:hint="eastAsia"/>
          <w:lang w:eastAsia="zh-TW"/>
        </w:rPr>
        <w:t>。沃旭</w:t>
      </w:r>
      <w:r w:rsidR="00983683" w:rsidRPr="003D5E72">
        <w:rPr>
          <w:rFonts w:asciiTheme="minorEastAsia" w:eastAsiaTheme="minorEastAsia" w:hAnsiTheme="minorEastAsia" w:hint="eastAsia"/>
          <w:lang w:eastAsia="zh-TW"/>
        </w:rPr>
        <w:t>能源每年至少會</w:t>
      </w:r>
      <w:r w:rsidR="008B19D1" w:rsidRPr="003D5E72">
        <w:rPr>
          <w:rFonts w:asciiTheme="minorEastAsia" w:eastAsiaTheme="minorEastAsia" w:hAnsiTheme="minorEastAsia" w:hint="eastAsia"/>
          <w:lang w:eastAsia="zh-TW"/>
        </w:rPr>
        <w:t>舉行一次</w:t>
      </w:r>
      <w:r w:rsidR="00983683" w:rsidRPr="003D5E72">
        <w:rPr>
          <w:rFonts w:asciiTheme="minorEastAsia" w:eastAsiaTheme="minorEastAsia" w:hAnsiTheme="minorEastAsia" w:hint="eastAsia"/>
          <w:lang w:eastAsia="zh-TW"/>
        </w:rPr>
        <w:t>綠能校友會</w:t>
      </w:r>
      <w:r w:rsidR="008B19D1" w:rsidRPr="003D5E72">
        <w:rPr>
          <w:rFonts w:asciiTheme="minorEastAsia" w:eastAsiaTheme="minorEastAsia" w:hAnsiTheme="minorEastAsia" w:hint="eastAsia"/>
          <w:lang w:eastAsia="zh-TW"/>
        </w:rPr>
        <w:t>。</w:t>
      </w:r>
    </w:p>
    <w:p w14:paraId="2196398A" w14:textId="1F73BF48" w:rsidR="00002A12" w:rsidRPr="003D5E72" w:rsidRDefault="00002A12" w:rsidP="00002A12">
      <w:pPr>
        <w:rPr>
          <w:lang w:eastAsia="zh-TW"/>
        </w:rPr>
      </w:pPr>
    </w:p>
    <w:p w14:paraId="04B27CA7" w14:textId="287EDC44" w:rsidR="008B19D1" w:rsidRPr="003D5E72" w:rsidRDefault="00DE564A" w:rsidP="008B19D1">
      <w:pPr>
        <w:rPr>
          <w:rFonts w:eastAsiaTheme="minorEastAsia"/>
          <w:lang w:eastAsia="zh-TW"/>
        </w:rPr>
      </w:pPr>
      <w:r w:rsidRPr="003D5E72">
        <w:rPr>
          <w:rFonts w:eastAsiaTheme="minorEastAsia" w:hint="eastAsia"/>
          <w:lang w:eastAsia="zh-TW"/>
        </w:rPr>
        <w:t>其中四名將保留給彰化縣民或於其他縣市就學中的彰化縣民，而四名中的兩名更將優先頒發給彰化縣漁民的後代。若無足夠符合前述資格與申請條件的申請者，名額將開放給所有申請者。</w:t>
      </w:r>
    </w:p>
    <w:p w14:paraId="367E0280" w14:textId="77777777" w:rsidR="008B19D1" w:rsidRPr="003D5E72" w:rsidRDefault="008B19D1" w:rsidP="00002A12">
      <w:pPr>
        <w:rPr>
          <w:lang w:eastAsia="zh-TW"/>
        </w:rPr>
      </w:pPr>
    </w:p>
    <w:p w14:paraId="39110C14" w14:textId="159EAC44" w:rsidR="00002A12" w:rsidRPr="003D5E72" w:rsidRDefault="00DE564A" w:rsidP="00002A12">
      <w:pPr>
        <w:rPr>
          <w:lang w:eastAsia="zh-TW"/>
        </w:rPr>
      </w:pPr>
      <w:r w:rsidRPr="003D5E72">
        <w:rPr>
          <w:rFonts w:asciiTheme="minorEastAsia" w:eastAsiaTheme="minorEastAsia" w:hAnsiTheme="minorEastAsia" w:hint="eastAsia"/>
          <w:lang w:eastAsia="zh-TW"/>
        </w:rPr>
        <w:t>綠能獎學金相關資訊將於民國10</w:t>
      </w:r>
      <w:r w:rsidR="00FB3102" w:rsidRPr="003D5E72">
        <w:rPr>
          <w:rFonts w:asciiTheme="minorEastAsia" w:eastAsiaTheme="minorEastAsia" w:hAnsiTheme="minorEastAsia" w:hint="eastAsia"/>
          <w:lang w:eastAsia="zh-TW"/>
        </w:rPr>
        <w:t>8</w:t>
      </w:r>
      <w:r w:rsidRPr="003D5E72">
        <w:rPr>
          <w:rFonts w:asciiTheme="minorEastAsia" w:eastAsiaTheme="minorEastAsia" w:hAnsiTheme="minorEastAsia" w:hint="eastAsia"/>
          <w:lang w:eastAsia="zh-TW"/>
        </w:rPr>
        <w:t>年底前公告在</w:t>
      </w:r>
      <w:r w:rsidR="008B19D1" w:rsidRPr="003D5E72">
        <w:rPr>
          <w:rFonts w:asciiTheme="minorEastAsia" w:eastAsiaTheme="minorEastAsia" w:hAnsiTheme="minorEastAsia" w:hint="eastAsia"/>
          <w:lang w:eastAsia="zh-TW"/>
        </w:rPr>
        <w:t>沃旭</w:t>
      </w:r>
      <w:r w:rsidRPr="003D5E72">
        <w:rPr>
          <w:rFonts w:asciiTheme="minorEastAsia" w:eastAsiaTheme="minorEastAsia" w:hAnsiTheme="minorEastAsia" w:hint="eastAsia"/>
          <w:lang w:eastAsia="zh-TW"/>
        </w:rPr>
        <w:t>能源的官網</w:t>
      </w:r>
      <w:r w:rsidR="008B19D1" w:rsidRPr="003D5E72">
        <w:rPr>
          <w:rFonts w:asciiTheme="minorEastAsia" w:eastAsiaTheme="minorEastAsia" w:hAnsiTheme="minorEastAsia" w:hint="eastAsia"/>
          <w:lang w:eastAsia="zh-TW"/>
        </w:rPr>
        <w:t>，</w:t>
      </w:r>
      <w:r w:rsidRPr="003D5E72">
        <w:rPr>
          <w:rFonts w:asciiTheme="minorEastAsia" w:eastAsiaTheme="minorEastAsia" w:hAnsiTheme="minorEastAsia" w:hint="eastAsia"/>
          <w:lang w:eastAsia="zh-TW"/>
        </w:rPr>
        <w:t>供申請者參考。其中，為確證篩選過程的品質及透明，沃旭能源將</w:t>
      </w:r>
      <w:r w:rsidR="008B19D1" w:rsidRPr="003D5E72">
        <w:rPr>
          <w:rFonts w:asciiTheme="minorEastAsia" w:eastAsiaTheme="minorEastAsia" w:hAnsiTheme="minorEastAsia" w:hint="eastAsia"/>
          <w:lang w:eastAsia="zh-TW"/>
        </w:rPr>
        <w:t>會與</w:t>
      </w:r>
      <w:r w:rsidRPr="003D5E72">
        <w:rPr>
          <w:rFonts w:eastAsiaTheme="minorEastAsia" w:hint="eastAsia"/>
          <w:lang w:eastAsia="zh-TW"/>
        </w:rPr>
        <w:t>丹麥外交部駐臺辦事處（丹麥商務辦事處）</w:t>
      </w:r>
      <w:r w:rsidR="008B19D1" w:rsidRPr="003D5E72">
        <w:rPr>
          <w:rFonts w:asciiTheme="minorEastAsia" w:eastAsiaTheme="minorEastAsia" w:hAnsiTheme="minorEastAsia" w:hint="eastAsia"/>
          <w:lang w:eastAsia="zh-TW"/>
        </w:rPr>
        <w:t>及</w:t>
      </w:r>
      <w:r w:rsidR="00FB3102" w:rsidRPr="003D5E72">
        <w:rPr>
          <w:rFonts w:asciiTheme="minorEastAsia" w:eastAsiaTheme="minorEastAsia" w:hAnsiTheme="minorEastAsia" w:hint="eastAsia"/>
          <w:lang w:eastAsia="zh-TW"/>
        </w:rPr>
        <w:t>至少</w:t>
      </w:r>
      <w:r w:rsidR="008B19D1" w:rsidRPr="003D5E72">
        <w:rPr>
          <w:rFonts w:asciiTheme="minorEastAsia" w:eastAsiaTheme="minorEastAsia" w:hAnsiTheme="minorEastAsia" w:hint="eastAsia"/>
          <w:lang w:eastAsia="zh-TW"/>
        </w:rPr>
        <w:t>一位</w:t>
      </w:r>
      <w:r w:rsidR="00FB3102" w:rsidRPr="003D5E72">
        <w:rPr>
          <w:rFonts w:asciiTheme="minorEastAsia" w:eastAsiaTheme="minorEastAsia" w:hAnsiTheme="minorEastAsia" w:hint="eastAsia"/>
          <w:lang w:eastAsia="zh-TW"/>
        </w:rPr>
        <w:t>外部獨立委員</w:t>
      </w:r>
      <w:r w:rsidR="008B19D1" w:rsidRPr="003D5E72">
        <w:rPr>
          <w:rFonts w:asciiTheme="minorEastAsia" w:eastAsiaTheme="minorEastAsia" w:hAnsiTheme="minorEastAsia" w:hint="eastAsia"/>
          <w:lang w:eastAsia="zh-TW"/>
        </w:rPr>
        <w:t>合作，組成一個審查小組</w:t>
      </w:r>
      <w:r w:rsidRPr="003D5E72">
        <w:rPr>
          <w:rFonts w:asciiTheme="minorEastAsia" w:eastAsiaTheme="minorEastAsia" w:hAnsiTheme="minorEastAsia" w:hint="eastAsia"/>
          <w:lang w:eastAsia="zh-TW"/>
        </w:rPr>
        <w:t>來審閱所有申請文件</w:t>
      </w:r>
      <w:r w:rsidR="008B19D1" w:rsidRPr="003D5E72">
        <w:rPr>
          <w:rFonts w:asciiTheme="minorEastAsia" w:eastAsiaTheme="minorEastAsia" w:hAnsiTheme="minorEastAsia" w:hint="eastAsia"/>
          <w:lang w:eastAsia="zh-TW"/>
        </w:rPr>
        <w:t>。</w:t>
      </w:r>
    </w:p>
    <w:p w14:paraId="5A60538E" w14:textId="60E5E37A" w:rsidR="00312A8D" w:rsidRDefault="00260210" w:rsidP="00312A8D">
      <w:pPr>
        <w:pStyle w:val="Heading1"/>
      </w:pPr>
      <w:r>
        <w:rPr>
          <w:rFonts w:asciiTheme="minorEastAsia" w:eastAsiaTheme="minorEastAsia" w:hAnsiTheme="minorEastAsia" w:hint="eastAsia"/>
          <w:lang w:eastAsia="zh-TW"/>
        </w:rPr>
        <w:t>評分標準</w:t>
      </w:r>
    </w:p>
    <w:p w14:paraId="3C724D72" w14:textId="06E7CD1A" w:rsidR="00312A8D" w:rsidRDefault="00312A8D" w:rsidP="00312A8D">
      <w:pPr>
        <w:rPr>
          <w:lang w:eastAsia="da-DK"/>
        </w:rPr>
      </w:pPr>
    </w:p>
    <w:p w14:paraId="05B406FC" w14:textId="79FC2813" w:rsidR="009B77F1" w:rsidRDefault="006B4F21" w:rsidP="00312A8D">
      <w:pPr>
        <w:rPr>
          <w:lang w:eastAsia="zh-TW"/>
        </w:rPr>
      </w:pPr>
      <w:r>
        <w:rPr>
          <w:rFonts w:asciiTheme="minorEastAsia" w:eastAsiaTheme="minorEastAsia" w:hAnsiTheme="minorEastAsia" w:hint="eastAsia"/>
          <w:lang w:eastAsia="zh-TW"/>
        </w:rPr>
        <w:t>審查小組將</w:t>
      </w:r>
      <w:r w:rsidR="004F36BE">
        <w:rPr>
          <w:rFonts w:asciiTheme="minorEastAsia" w:eastAsiaTheme="minorEastAsia" w:hAnsiTheme="minorEastAsia" w:hint="eastAsia"/>
          <w:lang w:eastAsia="zh-TW"/>
        </w:rPr>
        <w:t>選出有潛力成為離岸風電產業傑出的學者、領導者或是貢獻者，</w:t>
      </w:r>
      <w:r>
        <w:rPr>
          <w:rFonts w:asciiTheme="minorEastAsia" w:eastAsiaTheme="minorEastAsia" w:hAnsiTheme="minorEastAsia" w:hint="eastAsia"/>
          <w:lang w:eastAsia="zh-TW"/>
        </w:rPr>
        <w:t>而評分</w:t>
      </w:r>
      <w:r w:rsidR="00835DC7">
        <w:rPr>
          <w:rFonts w:asciiTheme="minorEastAsia" w:eastAsiaTheme="minorEastAsia" w:hAnsiTheme="minorEastAsia" w:hint="eastAsia"/>
          <w:lang w:eastAsia="zh-TW"/>
        </w:rPr>
        <w:t>標準會著重在學業表現、領導</w:t>
      </w:r>
      <w:r w:rsidR="004F36BE">
        <w:rPr>
          <w:rFonts w:asciiTheme="minorEastAsia" w:eastAsiaTheme="minorEastAsia" w:hAnsiTheme="minorEastAsia" w:hint="eastAsia"/>
          <w:lang w:eastAsia="zh-TW"/>
        </w:rPr>
        <w:t>潛力/</w:t>
      </w:r>
      <w:r w:rsidR="00D072D6">
        <w:rPr>
          <w:rFonts w:asciiTheme="minorEastAsia" w:eastAsiaTheme="minorEastAsia" w:hAnsiTheme="minorEastAsia" w:hint="eastAsia"/>
          <w:lang w:eastAsia="zh-TW"/>
        </w:rPr>
        <w:t>社會貢獻</w:t>
      </w:r>
      <w:r w:rsidR="00835DC7">
        <w:rPr>
          <w:rFonts w:asciiTheme="minorEastAsia" w:eastAsiaTheme="minorEastAsia" w:hAnsiTheme="minorEastAsia" w:hint="eastAsia"/>
          <w:lang w:eastAsia="zh-TW"/>
        </w:rPr>
        <w:t>潛力以及在</w:t>
      </w:r>
      <w:r w:rsidR="004F36BE">
        <w:rPr>
          <w:rFonts w:asciiTheme="minorEastAsia" w:eastAsiaTheme="minorEastAsia" w:hAnsiTheme="minorEastAsia" w:hint="eastAsia"/>
          <w:lang w:eastAsia="zh-TW"/>
        </w:rPr>
        <w:t>離岸風電產業貢獻的潛力。</w:t>
      </w:r>
    </w:p>
    <w:p w14:paraId="31C89A22" w14:textId="1B30BF79" w:rsidR="00312A8D" w:rsidRPr="006B4F21" w:rsidRDefault="00312A8D" w:rsidP="00312A8D">
      <w:pPr>
        <w:rPr>
          <w:lang w:eastAsia="zh-TW"/>
        </w:rPr>
      </w:pPr>
    </w:p>
    <w:p w14:paraId="382E49E4" w14:textId="7904A787" w:rsidR="004F36BE" w:rsidRDefault="00D072D6" w:rsidP="00312A8D">
      <w:pPr>
        <w:rPr>
          <w:lang w:eastAsia="zh-TW"/>
        </w:rPr>
      </w:pPr>
      <w:r>
        <w:rPr>
          <w:rFonts w:asciiTheme="minorEastAsia" w:eastAsiaTheme="minorEastAsia" w:hAnsiTheme="minorEastAsia" w:hint="eastAsia"/>
          <w:lang w:eastAsia="zh-TW"/>
        </w:rPr>
        <w:t>申請者須為在學學生，</w:t>
      </w:r>
      <w:r w:rsidR="00835DC7">
        <w:rPr>
          <w:rFonts w:asciiTheme="minorEastAsia" w:eastAsiaTheme="minorEastAsia" w:hAnsiTheme="minorEastAsia" w:hint="eastAsia"/>
          <w:lang w:eastAsia="zh-TW"/>
        </w:rPr>
        <w:t>除</w:t>
      </w:r>
      <w:r w:rsidR="004F36BE">
        <w:rPr>
          <w:rFonts w:asciiTheme="minorEastAsia" w:eastAsiaTheme="minorEastAsia" w:hAnsiTheme="minorEastAsia" w:hint="eastAsia"/>
          <w:lang w:eastAsia="zh-TW"/>
        </w:rPr>
        <w:t>英文能力</w:t>
      </w:r>
      <w:r w:rsidR="00835DC7">
        <w:rPr>
          <w:rFonts w:asciiTheme="minorEastAsia" w:eastAsiaTheme="minorEastAsia" w:hAnsiTheme="minorEastAsia" w:hint="eastAsia"/>
          <w:lang w:eastAsia="zh-TW"/>
        </w:rPr>
        <w:t>（</w:t>
      </w:r>
      <w:r w:rsidR="004F36BE">
        <w:rPr>
          <w:rFonts w:asciiTheme="minorEastAsia" w:eastAsiaTheme="minorEastAsia" w:hAnsiTheme="minorEastAsia" w:hint="eastAsia"/>
          <w:lang w:eastAsia="zh-TW"/>
        </w:rPr>
        <w:t>多益成績</w:t>
      </w:r>
      <w:r w:rsidR="00835DC7">
        <w:rPr>
          <w:rFonts w:asciiTheme="minorEastAsia" w:eastAsiaTheme="minorEastAsia" w:hAnsiTheme="minorEastAsia" w:hint="eastAsia"/>
          <w:lang w:eastAsia="zh-TW"/>
        </w:rPr>
        <w:t>達</w:t>
      </w:r>
      <w:r w:rsidR="00E70A45">
        <w:rPr>
          <w:rFonts w:asciiTheme="minorEastAsia" w:eastAsiaTheme="minorEastAsia" w:hAnsiTheme="minorEastAsia" w:hint="eastAsia"/>
          <w:lang w:eastAsia="zh-TW"/>
        </w:rPr>
        <w:t>785</w:t>
      </w:r>
      <w:r w:rsidR="00835DC7">
        <w:rPr>
          <w:rFonts w:asciiTheme="minorEastAsia" w:eastAsiaTheme="minorEastAsia" w:hAnsiTheme="minorEastAsia" w:hint="eastAsia"/>
          <w:lang w:eastAsia="zh-TW"/>
        </w:rPr>
        <w:t>分</w:t>
      </w:r>
      <w:r w:rsidR="005B5339">
        <w:rPr>
          <w:rFonts w:asciiTheme="minorEastAsia" w:eastAsiaTheme="minorEastAsia" w:hAnsiTheme="minorEastAsia" w:hint="eastAsia"/>
          <w:lang w:eastAsia="zh-TW"/>
        </w:rPr>
        <w:t>、托福達</w:t>
      </w:r>
      <w:r w:rsidR="00E70A45">
        <w:rPr>
          <w:rFonts w:asciiTheme="minorEastAsia" w:eastAsiaTheme="minorEastAsia" w:hAnsiTheme="minorEastAsia" w:hint="eastAsia"/>
          <w:lang w:eastAsia="zh-TW"/>
        </w:rPr>
        <w:t>78</w:t>
      </w:r>
      <w:r w:rsidR="005B5339">
        <w:rPr>
          <w:rFonts w:asciiTheme="minorEastAsia" w:eastAsiaTheme="minorEastAsia" w:hAnsiTheme="minorEastAsia" w:hint="eastAsia"/>
          <w:lang w:eastAsia="zh-TW"/>
        </w:rPr>
        <w:t>分、雅思達</w:t>
      </w:r>
      <w:r w:rsidR="00E70A45">
        <w:rPr>
          <w:rFonts w:asciiTheme="minorEastAsia" w:eastAsiaTheme="minorEastAsia" w:hAnsiTheme="minorEastAsia" w:hint="eastAsia"/>
          <w:lang w:eastAsia="zh-TW"/>
        </w:rPr>
        <w:t>6</w:t>
      </w:r>
      <w:r w:rsidR="005B5339">
        <w:rPr>
          <w:rFonts w:asciiTheme="minorEastAsia" w:eastAsiaTheme="minorEastAsia" w:hAnsiTheme="minorEastAsia" w:hint="eastAsia"/>
          <w:lang w:eastAsia="zh-TW"/>
        </w:rPr>
        <w:t>分</w:t>
      </w:r>
      <w:r w:rsidR="00835DC7">
        <w:rPr>
          <w:rFonts w:asciiTheme="minorEastAsia" w:eastAsiaTheme="minorEastAsia" w:hAnsiTheme="minorEastAsia" w:hint="eastAsia"/>
          <w:lang w:eastAsia="zh-TW"/>
        </w:rPr>
        <w:t>（含）</w:t>
      </w:r>
      <w:r w:rsidR="004F36BE">
        <w:rPr>
          <w:rFonts w:asciiTheme="minorEastAsia" w:eastAsiaTheme="minorEastAsia" w:hAnsiTheme="minorEastAsia" w:hint="eastAsia"/>
          <w:lang w:eastAsia="zh-TW"/>
        </w:rPr>
        <w:t>以上</w:t>
      </w:r>
      <w:r w:rsidR="00835DC7">
        <w:rPr>
          <w:rFonts w:asciiTheme="minorEastAsia" w:eastAsiaTheme="minorEastAsia" w:hAnsiTheme="minorEastAsia" w:hint="eastAsia"/>
          <w:lang w:eastAsia="zh-TW"/>
        </w:rPr>
        <w:t>）</w:t>
      </w:r>
      <w:r>
        <w:rPr>
          <w:rFonts w:asciiTheme="minorEastAsia" w:eastAsiaTheme="minorEastAsia" w:hAnsiTheme="minorEastAsia" w:hint="eastAsia"/>
          <w:lang w:eastAsia="zh-TW"/>
        </w:rPr>
        <w:t>要求外，</w:t>
      </w:r>
      <w:r w:rsidR="00260210">
        <w:rPr>
          <w:rFonts w:asciiTheme="minorEastAsia" w:eastAsiaTheme="minorEastAsia" w:hAnsiTheme="minorEastAsia" w:hint="eastAsia"/>
          <w:lang w:eastAsia="zh-TW"/>
        </w:rPr>
        <w:t>評分標準</w:t>
      </w:r>
      <w:r>
        <w:rPr>
          <w:rFonts w:asciiTheme="minorEastAsia" w:eastAsiaTheme="minorEastAsia" w:hAnsiTheme="minorEastAsia" w:hint="eastAsia"/>
          <w:lang w:eastAsia="zh-TW"/>
        </w:rPr>
        <w:t>主要分為以下三</w:t>
      </w:r>
      <w:r w:rsidR="00260210">
        <w:rPr>
          <w:rFonts w:asciiTheme="minorEastAsia" w:eastAsiaTheme="minorEastAsia" w:hAnsiTheme="minorEastAsia" w:hint="eastAsia"/>
          <w:lang w:eastAsia="zh-TW"/>
        </w:rPr>
        <w:t>項</w:t>
      </w:r>
      <w:r w:rsidR="004F36BE">
        <w:rPr>
          <w:rFonts w:asciiTheme="minorEastAsia" w:eastAsiaTheme="minorEastAsia" w:hAnsiTheme="minorEastAsia" w:hint="eastAsia"/>
          <w:lang w:eastAsia="zh-TW"/>
        </w:rPr>
        <w:t>：</w:t>
      </w:r>
    </w:p>
    <w:p w14:paraId="2CFDA869" w14:textId="77777777" w:rsidR="00312A8D" w:rsidRDefault="00312A8D" w:rsidP="00312A8D">
      <w:pPr>
        <w:rPr>
          <w:lang w:eastAsia="zh-TW"/>
        </w:rPr>
      </w:pPr>
    </w:p>
    <w:p w14:paraId="1A3290CC" w14:textId="64BFA27A" w:rsidR="00312A8D" w:rsidRPr="009821A4" w:rsidRDefault="00A13B87" w:rsidP="00312A8D">
      <w:pPr>
        <w:pStyle w:val="ListParagraph"/>
        <w:numPr>
          <w:ilvl w:val="0"/>
          <w:numId w:val="9"/>
        </w:numPr>
        <w:rPr>
          <w:color w:val="4099DA" w:themeColor="accent1"/>
          <w:lang w:eastAsia="da-DK"/>
        </w:rPr>
      </w:pPr>
      <w:r>
        <w:rPr>
          <w:rFonts w:asciiTheme="minorEastAsia" w:eastAsiaTheme="minorEastAsia" w:hAnsiTheme="minorEastAsia" w:hint="eastAsia"/>
          <w:color w:val="4099DA" w:themeColor="accent1"/>
          <w:lang w:eastAsia="zh-TW"/>
        </w:rPr>
        <w:t>學業表現</w:t>
      </w:r>
    </w:p>
    <w:p w14:paraId="20E9B4FB" w14:textId="10E2D959" w:rsidR="00312A8D" w:rsidRPr="009821A4" w:rsidRDefault="00D072D6" w:rsidP="00312A8D">
      <w:pPr>
        <w:pStyle w:val="ListParagraph"/>
        <w:numPr>
          <w:ilvl w:val="0"/>
          <w:numId w:val="9"/>
        </w:numPr>
        <w:rPr>
          <w:color w:val="4099DA" w:themeColor="accent1"/>
          <w:lang w:eastAsia="zh-TW"/>
        </w:rPr>
      </w:pPr>
      <w:r>
        <w:rPr>
          <w:rFonts w:asciiTheme="minorEastAsia" w:eastAsiaTheme="minorEastAsia" w:hAnsiTheme="minorEastAsia" w:hint="eastAsia"/>
          <w:color w:val="4099DA" w:themeColor="accent1"/>
          <w:lang w:eastAsia="zh-TW"/>
        </w:rPr>
        <w:t>領導</w:t>
      </w:r>
      <w:r w:rsidR="00A13B87">
        <w:rPr>
          <w:rFonts w:asciiTheme="minorEastAsia" w:eastAsiaTheme="minorEastAsia" w:hAnsiTheme="minorEastAsia" w:hint="eastAsia"/>
          <w:color w:val="4099DA" w:themeColor="accent1"/>
          <w:lang w:eastAsia="zh-TW"/>
        </w:rPr>
        <w:t>潛力</w:t>
      </w:r>
      <w:r w:rsidR="00312A8D" w:rsidRPr="009821A4">
        <w:rPr>
          <w:color w:val="4099DA" w:themeColor="accent1"/>
          <w:lang w:eastAsia="zh-TW"/>
        </w:rPr>
        <w:t xml:space="preserve"> / </w:t>
      </w:r>
      <w:r w:rsidR="000B4372">
        <w:rPr>
          <w:rFonts w:asciiTheme="minorEastAsia" w:eastAsiaTheme="minorEastAsia" w:hAnsiTheme="minorEastAsia" w:hint="eastAsia"/>
          <w:color w:val="4099DA" w:themeColor="accent1"/>
          <w:lang w:eastAsia="zh-TW"/>
        </w:rPr>
        <w:t>社會貢獻</w:t>
      </w:r>
      <w:r w:rsidR="004F36BE">
        <w:rPr>
          <w:rFonts w:asciiTheme="minorEastAsia" w:eastAsiaTheme="minorEastAsia" w:hAnsiTheme="minorEastAsia" w:hint="eastAsia"/>
          <w:color w:val="4099DA" w:themeColor="accent1"/>
          <w:lang w:eastAsia="zh-TW"/>
        </w:rPr>
        <w:t>潛力</w:t>
      </w:r>
    </w:p>
    <w:p w14:paraId="40D0D6FA" w14:textId="096ECC00" w:rsidR="00312A8D" w:rsidRPr="009821A4" w:rsidRDefault="00A13B87" w:rsidP="00312A8D">
      <w:pPr>
        <w:pStyle w:val="ListParagraph"/>
        <w:numPr>
          <w:ilvl w:val="0"/>
          <w:numId w:val="9"/>
        </w:numPr>
        <w:rPr>
          <w:color w:val="4099DA" w:themeColor="accent1"/>
          <w:lang w:eastAsia="da-DK"/>
        </w:rPr>
      </w:pPr>
      <w:r>
        <w:rPr>
          <w:rFonts w:asciiTheme="minorEastAsia" w:eastAsiaTheme="minorEastAsia" w:hAnsiTheme="minorEastAsia" w:hint="eastAsia"/>
          <w:color w:val="4099DA" w:themeColor="accent1"/>
          <w:lang w:eastAsia="zh-TW"/>
        </w:rPr>
        <w:t>離岸風電產業</w:t>
      </w:r>
      <w:r w:rsidR="004F36BE">
        <w:rPr>
          <w:rFonts w:asciiTheme="minorEastAsia" w:eastAsiaTheme="minorEastAsia" w:hAnsiTheme="minorEastAsia" w:hint="eastAsia"/>
          <w:color w:val="4099DA" w:themeColor="accent1"/>
          <w:lang w:eastAsia="zh-TW"/>
        </w:rPr>
        <w:t>貢獻</w:t>
      </w:r>
      <w:r>
        <w:rPr>
          <w:rFonts w:asciiTheme="minorEastAsia" w:eastAsiaTheme="minorEastAsia" w:hAnsiTheme="minorEastAsia" w:hint="eastAsia"/>
          <w:color w:val="4099DA" w:themeColor="accent1"/>
          <w:lang w:eastAsia="zh-TW"/>
        </w:rPr>
        <w:t>潛力</w:t>
      </w:r>
    </w:p>
    <w:p w14:paraId="26D40DD6" w14:textId="61F37492" w:rsidR="00312A8D" w:rsidRDefault="00312A8D" w:rsidP="00312A8D">
      <w:pPr>
        <w:rPr>
          <w:lang w:eastAsia="da-DK"/>
        </w:rPr>
      </w:pPr>
    </w:p>
    <w:p w14:paraId="53CBE984" w14:textId="161B8F26" w:rsidR="004F36BE" w:rsidRDefault="00D072D6" w:rsidP="00312A8D">
      <w:pPr>
        <w:rPr>
          <w:lang w:eastAsia="zh-TW"/>
        </w:rPr>
      </w:pPr>
      <w:r>
        <w:rPr>
          <w:rFonts w:asciiTheme="minorEastAsia" w:eastAsiaTheme="minorEastAsia" w:hAnsiTheme="minorEastAsia" w:hint="eastAsia"/>
          <w:lang w:eastAsia="zh-TW"/>
        </w:rPr>
        <w:t>綠能獎學金成立目的主要</w:t>
      </w:r>
      <w:r w:rsidR="001449BA">
        <w:rPr>
          <w:rFonts w:asciiTheme="minorEastAsia" w:eastAsiaTheme="minorEastAsia" w:hAnsiTheme="minorEastAsia" w:hint="eastAsia"/>
          <w:lang w:eastAsia="zh-TW"/>
        </w:rPr>
        <w:t>係支持</w:t>
      </w:r>
      <w:r>
        <w:rPr>
          <w:rFonts w:asciiTheme="minorEastAsia" w:eastAsiaTheme="minorEastAsia" w:hAnsiTheme="minorEastAsia" w:hint="eastAsia"/>
          <w:lang w:eastAsia="zh-TW"/>
        </w:rPr>
        <w:t>認同</w:t>
      </w:r>
      <w:r w:rsidR="000B4372">
        <w:rPr>
          <w:rFonts w:asciiTheme="minorEastAsia" w:eastAsiaTheme="minorEastAsia" w:hAnsiTheme="minorEastAsia" w:hint="eastAsia"/>
          <w:lang w:eastAsia="zh-TW"/>
        </w:rPr>
        <w:t>沃旭</w:t>
      </w:r>
      <w:r w:rsidR="006B4F21">
        <w:rPr>
          <w:rFonts w:asciiTheme="minorEastAsia" w:eastAsiaTheme="minorEastAsia" w:hAnsiTheme="minorEastAsia" w:hint="eastAsia"/>
          <w:lang w:eastAsia="zh-TW"/>
        </w:rPr>
        <w:t>能源且具</w:t>
      </w:r>
      <w:r w:rsidR="001449BA">
        <w:rPr>
          <w:rFonts w:asciiTheme="minorEastAsia" w:eastAsiaTheme="minorEastAsia" w:hAnsiTheme="minorEastAsia" w:hint="eastAsia"/>
          <w:lang w:eastAsia="zh-TW"/>
        </w:rPr>
        <w:t>高度潛力</w:t>
      </w:r>
      <w:r w:rsidR="006B4F21">
        <w:rPr>
          <w:rFonts w:asciiTheme="minorEastAsia" w:eastAsiaTheme="minorEastAsia" w:hAnsiTheme="minorEastAsia" w:hint="eastAsia"/>
          <w:lang w:eastAsia="zh-TW"/>
        </w:rPr>
        <w:t>的</w:t>
      </w:r>
      <w:r w:rsidR="004F36BE">
        <w:rPr>
          <w:rFonts w:asciiTheme="minorEastAsia" w:eastAsiaTheme="minorEastAsia" w:hAnsiTheme="minorEastAsia" w:hint="eastAsia"/>
          <w:lang w:eastAsia="zh-TW"/>
        </w:rPr>
        <w:t>候選人。</w:t>
      </w:r>
    </w:p>
    <w:p w14:paraId="613747C4" w14:textId="6833F4FD" w:rsidR="00312A8D" w:rsidRPr="006B4F21" w:rsidRDefault="00312A8D" w:rsidP="00312A8D">
      <w:pPr>
        <w:rPr>
          <w:lang w:eastAsia="zh-TW"/>
        </w:rPr>
      </w:pPr>
    </w:p>
    <w:p w14:paraId="2C4A6B7F" w14:textId="7B9FE02F" w:rsidR="004F36BE" w:rsidRDefault="004F36BE" w:rsidP="00312A8D">
      <w:pPr>
        <w:rPr>
          <w:rFonts w:asciiTheme="minorEastAsia" w:eastAsiaTheme="minorEastAsia" w:hAnsiTheme="minorEastAsia"/>
          <w:lang w:eastAsia="zh-TW"/>
        </w:rPr>
      </w:pPr>
      <w:r>
        <w:rPr>
          <w:rFonts w:asciiTheme="minorEastAsia" w:eastAsiaTheme="minorEastAsia" w:hAnsiTheme="minorEastAsia" w:hint="eastAsia"/>
          <w:lang w:eastAsia="zh-TW"/>
        </w:rPr>
        <w:t>沃旭</w:t>
      </w:r>
      <w:r w:rsidR="001449BA">
        <w:rPr>
          <w:rFonts w:asciiTheme="minorEastAsia" w:eastAsiaTheme="minorEastAsia" w:hAnsiTheme="minorEastAsia" w:hint="eastAsia"/>
          <w:lang w:eastAsia="zh-TW"/>
        </w:rPr>
        <w:t>能源</w:t>
      </w:r>
      <w:r>
        <w:rPr>
          <w:rFonts w:asciiTheme="minorEastAsia" w:eastAsiaTheme="minorEastAsia" w:hAnsiTheme="minorEastAsia" w:hint="eastAsia"/>
          <w:lang w:eastAsia="zh-TW"/>
        </w:rPr>
        <w:t>的指導</w:t>
      </w:r>
      <w:r w:rsidR="009E2C56">
        <w:rPr>
          <w:rFonts w:asciiTheme="minorEastAsia" w:eastAsiaTheme="minorEastAsia" w:hAnsiTheme="minorEastAsia" w:hint="eastAsia"/>
          <w:lang w:eastAsia="zh-TW"/>
        </w:rPr>
        <w:t>原則</w:t>
      </w:r>
      <w:r>
        <w:rPr>
          <w:rFonts w:asciiTheme="minorEastAsia" w:eastAsiaTheme="minorEastAsia" w:hAnsiTheme="minorEastAsia" w:hint="eastAsia"/>
          <w:lang w:eastAsia="zh-TW"/>
        </w:rPr>
        <w:t>包含</w:t>
      </w:r>
      <w:r w:rsidR="009E2C56">
        <w:rPr>
          <w:rFonts w:asciiTheme="minorEastAsia" w:eastAsiaTheme="minorEastAsia" w:hAnsiTheme="minorEastAsia" w:hint="eastAsia"/>
          <w:lang w:eastAsia="zh-TW"/>
        </w:rPr>
        <w:t>：</w:t>
      </w:r>
    </w:p>
    <w:p w14:paraId="74A2EB47" w14:textId="77777777" w:rsidR="00057F5D" w:rsidRPr="006B4F21" w:rsidRDefault="00057F5D" w:rsidP="00057F5D">
      <w:pPr>
        <w:pStyle w:val="ListParagraph"/>
        <w:rPr>
          <w:rFonts w:asciiTheme="minorEastAsia" w:eastAsiaTheme="minorEastAsia" w:hAnsiTheme="minorEastAsia"/>
          <w:lang w:eastAsia="zh-TW"/>
        </w:rPr>
      </w:pPr>
    </w:p>
    <w:p w14:paraId="38C458E6" w14:textId="7B784B52" w:rsidR="009E2C56" w:rsidRPr="009E2C56" w:rsidRDefault="00BC5727" w:rsidP="009E2C56">
      <w:pPr>
        <w:pStyle w:val="ListParagraph"/>
        <w:numPr>
          <w:ilvl w:val="0"/>
          <w:numId w:val="15"/>
        </w:numPr>
        <w:rPr>
          <w:rFonts w:asciiTheme="minorEastAsia" w:eastAsiaTheme="minorEastAsia" w:hAnsiTheme="minorEastAsia"/>
          <w:lang w:eastAsia="zh-TW"/>
        </w:rPr>
      </w:pPr>
      <w:r>
        <w:rPr>
          <w:rFonts w:asciiTheme="minorEastAsia" w:eastAsiaTheme="minorEastAsia" w:hAnsiTheme="minorEastAsia" w:hint="eastAsia"/>
          <w:b/>
          <w:lang w:eastAsia="zh-TW"/>
        </w:rPr>
        <w:t>誠信</w:t>
      </w:r>
      <w:r w:rsidR="009E2C56" w:rsidRPr="009E2C56">
        <w:rPr>
          <w:rFonts w:asciiTheme="minorEastAsia" w:eastAsiaTheme="minorEastAsia" w:hAnsiTheme="minorEastAsia" w:hint="eastAsia"/>
          <w:lang w:eastAsia="zh-TW"/>
        </w:rPr>
        <w:t>：我們開放、值得信賴且保有最高的道德標準</w:t>
      </w:r>
    </w:p>
    <w:p w14:paraId="3D718575" w14:textId="2EA88C40" w:rsidR="009E2C56" w:rsidRPr="009E2C56" w:rsidRDefault="009E2C56" w:rsidP="009E2C56">
      <w:pPr>
        <w:pStyle w:val="ListParagraph"/>
        <w:numPr>
          <w:ilvl w:val="0"/>
          <w:numId w:val="15"/>
        </w:numPr>
        <w:rPr>
          <w:rFonts w:asciiTheme="minorEastAsia" w:eastAsiaTheme="minorEastAsia" w:hAnsiTheme="minorEastAsia"/>
          <w:lang w:eastAsia="zh-TW"/>
        </w:rPr>
      </w:pPr>
      <w:r w:rsidRPr="009E2C56">
        <w:rPr>
          <w:rFonts w:asciiTheme="minorEastAsia" w:eastAsiaTheme="minorEastAsia" w:hAnsiTheme="minorEastAsia" w:hint="eastAsia"/>
          <w:b/>
          <w:lang w:eastAsia="zh-TW"/>
        </w:rPr>
        <w:t>熱</w:t>
      </w:r>
      <w:r w:rsidR="00767799">
        <w:rPr>
          <w:rFonts w:asciiTheme="minorEastAsia" w:eastAsiaTheme="minorEastAsia" w:hAnsiTheme="minorEastAsia" w:hint="eastAsia"/>
          <w:b/>
          <w:lang w:eastAsia="zh-TW"/>
        </w:rPr>
        <w:t>忱</w:t>
      </w:r>
      <w:r w:rsidR="00EA2F2E">
        <w:rPr>
          <w:rFonts w:asciiTheme="minorEastAsia" w:eastAsiaTheme="minorEastAsia" w:hAnsiTheme="minorEastAsia" w:hint="eastAsia"/>
          <w:lang w:eastAsia="zh-TW"/>
        </w:rPr>
        <w:t>：</w:t>
      </w:r>
      <w:r w:rsidRPr="009E2C56">
        <w:rPr>
          <w:rFonts w:asciiTheme="minorEastAsia" w:eastAsiaTheme="minorEastAsia" w:hAnsiTheme="minorEastAsia" w:hint="eastAsia"/>
          <w:lang w:eastAsia="zh-TW"/>
        </w:rPr>
        <w:t>我們</w:t>
      </w:r>
      <w:r w:rsidR="00EA2F2E">
        <w:rPr>
          <w:rFonts w:asciiTheme="minorEastAsia" w:eastAsiaTheme="minorEastAsia" w:hAnsiTheme="minorEastAsia" w:hint="eastAsia"/>
          <w:lang w:eastAsia="zh-TW"/>
        </w:rPr>
        <w:t>對於自身的工作及成就</w:t>
      </w:r>
      <w:r w:rsidRPr="009E2C56">
        <w:rPr>
          <w:rFonts w:asciiTheme="minorEastAsia" w:eastAsiaTheme="minorEastAsia" w:hAnsiTheme="minorEastAsia" w:hint="eastAsia"/>
          <w:lang w:eastAsia="zh-TW"/>
        </w:rPr>
        <w:t>感到驕傲</w:t>
      </w:r>
    </w:p>
    <w:p w14:paraId="287DF71A" w14:textId="7AD253BE" w:rsidR="009E2C56" w:rsidRPr="009E2C56" w:rsidRDefault="009E2C56" w:rsidP="009E2C56">
      <w:pPr>
        <w:pStyle w:val="ListParagraph"/>
        <w:numPr>
          <w:ilvl w:val="0"/>
          <w:numId w:val="15"/>
        </w:numPr>
        <w:rPr>
          <w:rFonts w:asciiTheme="minorEastAsia" w:eastAsiaTheme="minorEastAsia" w:hAnsiTheme="minorEastAsia"/>
          <w:lang w:eastAsia="zh-TW"/>
        </w:rPr>
      </w:pPr>
      <w:r w:rsidRPr="009E2C56">
        <w:rPr>
          <w:rFonts w:asciiTheme="minorEastAsia" w:eastAsiaTheme="minorEastAsia" w:hAnsiTheme="minorEastAsia" w:hint="eastAsia"/>
          <w:b/>
          <w:lang w:eastAsia="zh-TW"/>
        </w:rPr>
        <w:t>團隊</w:t>
      </w:r>
      <w:r w:rsidRPr="009E2C56">
        <w:rPr>
          <w:rFonts w:asciiTheme="minorEastAsia" w:eastAsiaTheme="minorEastAsia" w:hAnsiTheme="minorEastAsia" w:hint="eastAsia"/>
          <w:lang w:eastAsia="zh-TW"/>
        </w:rPr>
        <w:t>：我們尊重不同的聲音並不分階級的相信彼此並相互合作</w:t>
      </w:r>
    </w:p>
    <w:p w14:paraId="71E387B9" w14:textId="091BFE54" w:rsidR="009E2C56" w:rsidRPr="009E2C56" w:rsidRDefault="007837BC" w:rsidP="009E2C56">
      <w:pPr>
        <w:pStyle w:val="ListParagraph"/>
        <w:numPr>
          <w:ilvl w:val="0"/>
          <w:numId w:val="15"/>
        </w:numPr>
        <w:rPr>
          <w:rFonts w:asciiTheme="minorEastAsia" w:eastAsiaTheme="minorEastAsia" w:hAnsiTheme="minorEastAsia"/>
          <w:lang w:eastAsia="zh-TW"/>
        </w:rPr>
      </w:pPr>
      <w:r>
        <w:rPr>
          <w:rFonts w:asciiTheme="minorEastAsia" w:eastAsiaTheme="minorEastAsia" w:hAnsiTheme="minorEastAsia" w:hint="eastAsia"/>
          <w:b/>
          <w:lang w:eastAsia="zh-TW"/>
        </w:rPr>
        <w:t>目標</w:t>
      </w:r>
      <w:r w:rsidR="009E2C56" w:rsidRPr="009E2C56">
        <w:rPr>
          <w:rFonts w:asciiTheme="minorEastAsia" w:eastAsiaTheme="minorEastAsia" w:hAnsiTheme="minorEastAsia" w:hint="eastAsia"/>
          <w:lang w:eastAsia="zh-TW"/>
        </w:rPr>
        <w:t>：我們高瞻遠矚，並將份內工作負責任地做到最好</w:t>
      </w:r>
    </w:p>
    <w:p w14:paraId="7267E46B" w14:textId="3C56F39F" w:rsidR="009E2C56" w:rsidRPr="009E2C56" w:rsidRDefault="009E2C56" w:rsidP="009E2C56">
      <w:pPr>
        <w:pStyle w:val="ListParagraph"/>
        <w:numPr>
          <w:ilvl w:val="0"/>
          <w:numId w:val="15"/>
        </w:numPr>
        <w:rPr>
          <w:lang w:eastAsia="zh-TW"/>
        </w:rPr>
      </w:pPr>
      <w:r w:rsidRPr="009E2C56">
        <w:rPr>
          <w:rFonts w:asciiTheme="minorEastAsia" w:eastAsiaTheme="minorEastAsia" w:hAnsiTheme="minorEastAsia" w:hint="eastAsia"/>
          <w:b/>
          <w:lang w:eastAsia="zh-TW"/>
        </w:rPr>
        <w:t>安全</w:t>
      </w:r>
      <w:r w:rsidR="0014789D">
        <w:rPr>
          <w:rFonts w:asciiTheme="minorEastAsia" w:eastAsiaTheme="minorEastAsia" w:hAnsiTheme="minorEastAsia" w:hint="eastAsia"/>
          <w:lang w:eastAsia="zh-TW"/>
        </w:rPr>
        <w:t>：我們把安全與健康永遠放在第一位</w:t>
      </w:r>
    </w:p>
    <w:p w14:paraId="67AAE615" w14:textId="77777777" w:rsidR="00312A8D" w:rsidRDefault="00312A8D" w:rsidP="00312A8D">
      <w:pPr>
        <w:rPr>
          <w:lang w:eastAsia="zh-TW"/>
        </w:rPr>
      </w:pPr>
    </w:p>
    <w:p w14:paraId="2249AE4A" w14:textId="42FE5AC1" w:rsidR="00312A8D" w:rsidRDefault="001449BA" w:rsidP="00312A8D">
      <w:pPr>
        <w:rPr>
          <w:lang w:eastAsia="zh-TW"/>
        </w:rPr>
      </w:pPr>
      <w:r>
        <w:rPr>
          <w:rFonts w:asciiTheme="minorEastAsia" w:eastAsiaTheme="minorEastAsia" w:hAnsiTheme="minorEastAsia" w:hint="eastAsia"/>
          <w:lang w:eastAsia="zh-TW"/>
        </w:rPr>
        <w:t>以上的標準會是</w:t>
      </w:r>
      <w:r w:rsidR="006B4F21">
        <w:rPr>
          <w:rFonts w:asciiTheme="minorEastAsia" w:eastAsiaTheme="minorEastAsia" w:hAnsiTheme="minorEastAsia" w:hint="eastAsia"/>
          <w:lang w:eastAsia="zh-TW"/>
        </w:rPr>
        <w:t>評分</w:t>
      </w:r>
      <w:r w:rsidR="000B4372">
        <w:rPr>
          <w:rFonts w:asciiTheme="minorEastAsia" w:eastAsiaTheme="minorEastAsia" w:hAnsiTheme="minorEastAsia" w:hint="eastAsia"/>
          <w:lang w:eastAsia="zh-TW"/>
        </w:rPr>
        <w:t>過程中</w:t>
      </w:r>
      <w:r>
        <w:rPr>
          <w:rFonts w:asciiTheme="minorEastAsia" w:eastAsiaTheme="minorEastAsia" w:hAnsiTheme="minorEastAsia" w:hint="eastAsia"/>
          <w:lang w:eastAsia="zh-TW"/>
        </w:rPr>
        <w:t>的重點</w:t>
      </w:r>
      <w:r w:rsidR="00057F5D">
        <w:rPr>
          <w:rFonts w:asciiTheme="minorEastAsia" w:eastAsiaTheme="minorEastAsia" w:hAnsiTheme="minorEastAsia" w:hint="eastAsia"/>
          <w:lang w:eastAsia="zh-TW"/>
        </w:rPr>
        <w:t>。</w:t>
      </w:r>
    </w:p>
    <w:p w14:paraId="7FB00D9E" w14:textId="2928FD3A" w:rsidR="00312A8D" w:rsidRPr="006B4F21" w:rsidRDefault="00312A8D" w:rsidP="00312A8D">
      <w:pPr>
        <w:rPr>
          <w:lang w:eastAsia="zh-TW"/>
        </w:rPr>
      </w:pPr>
    </w:p>
    <w:p w14:paraId="20076435" w14:textId="7C6B147B" w:rsidR="00312A8D" w:rsidRPr="00BB30ED" w:rsidRDefault="00260210" w:rsidP="00312A8D">
      <w:pPr>
        <w:rPr>
          <w:rFonts w:asciiTheme="minorEastAsia" w:eastAsiaTheme="minorEastAsia" w:hAnsiTheme="minorEastAsia"/>
          <w:lang w:val="en-US" w:eastAsia="zh-TW"/>
        </w:rPr>
      </w:pPr>
      <w:r>
        <w:rPr>
          <w:rFonts w:asciiTheme="minorEastAsia" w:eastAsiaTheme="minorEastAsia" w:hAnsiTheme="minorEastAsia" w:hint="eastAsia"/>
          <w:lang w:eastAsia="zh-TW"/>
        </w:rPr>
        <w:t>評分標準將透過不同的方式衡量，衡量的依據文件主要依照本簡章</w:t>
      </w:r>
      <w:r w:rsidR="00B47444">
        <w:rPr>
          <w:rFonts w:asciiTheme="minorEastAsia" w:eastAsiaTheme="minorEastAsia" w:hAnsiTheme="minorEastAsia" w:hint="eastAsia"/>
          <w:lang w:eastAsia="zh-TW"/>
        </w:rPr>
        <w:t>4.1</w:t>
      </w:r>
      <w:r>
        <w:rPr>
          <w:rFonts w:asciiTheme="minorEastAsia" w:eastAsiaTheme="minorEastAsia" w:hAnsiTheme="minorEastAsia" w:hint="eastAsia"/>
          <w:lang w:eastAsia="zh-TW"/>
        </w:rPr>
        <w:t>節中提及需要</w:t>
      </w:r>
      <w:r w:rsidR="00B47444">
        <w:rPr>
          <w:rFonts w:asciiTheme="minorEastAsia" w:eastAsiaTheme="minorEastAsia" w:hAnsiTheme="minorEastAsia" w:hint="eastAsia"/>
          <w:lang w:eastAsia="zh-TW"/>
        </w:rPr>
        <w:t>的文件</w:t>
      </w:r>
      <w:r w:rsidR="00413FBD">
        <w:rPr>
          <w:rFonts w:asciiTheme="minorEastAsia" w:eastAsiaTheme="minorEastAsia" w:hAnsiTheme="minorEastAsia" w:hint="eastAsia"/>
          <w:lang w:eastAsia="zh-TW"/>
        </w:rPr>
        <w:t>，例如成績單、推薦信及</w:t>
      </w:r>
      <w:r>
        <w:rPr>
          <w:rFonts w:asciiTheme="minorEastAsia" w:eastAsiaTheme="minorEastAsia" w:hAnsiTheme="minorEastAsia" w:hint="eastAsia"/>
          <w:lang w:eastAsia="zh-TW"/>
        </w:rPr>
        <w:t>研究</w:t>
      </w:r>
      <w:r w:rsidR="00413FBD">
        <w:rPr>
          <w:rFonts w:asciiTheme="minorEastAsia" w:eastAsiaTheme="minorEastAsia" w:hAnsiTheme="minorEastAsia" w:hint="eastAsia"/>
          <w:lang w:eastAsia="zh-TW"/>
        </w:rPr>
        <w:t>論文</w:t>
      </w:r>
      <w:r>
        <w:rPr>
          <w:rFonts w:asciiTheme="minorEastAsia" w:eastAsiaTheme="minorEastAsia" w:hAnsiTheme="minorEastAsia" w:hint="eastAsia"/>
          <w:lang w:eastAsia="zh-TW"/>
        </w:rPr>
        <w:t>等。</w:t>
      </w:r>
      <w:r w:rsidR="00413FBD">
        <w:rPr>
          <w:rFonts w:asciiTheme="minorEastAsia" w:eastAsiaTheme="minorEastAsia" w:hAnsiTheme="minorEastAsia" w:hint="eastAsia"/>
          <w:lang w:eastAsia="zh-TW"/>
        </w:rPr>
        <w:t>面試</w:t>
      </w:r>
      <w:r w:rsidR="00056174">
        <w:rPr>
          <w:rFonts w:asciiTheme="minorEastAsia" w:eastAsiaTheme="minorEastAsia" w:hAnsiTheme="minorEastAsia" w:hint="eastAsia"/>
          <w:lang w:eastAsia="zh-TW"/>
        </w:rPr>
        <w:t>過程</w:t>
      </w:r>
      <w:r>
        <w:rPr>
          <w:rFonts w:asciiTheme="minorEastAsia" w:eastAsiaTheme="minorEastAsia" w:hAnsiTheme="minorEastAsia" w:hint="eastAsia"/>
          <w:lang w:eastAsia="zh-TW"/>
        </w:rPr>
        <w:t>會著</w:t>
      </w:r>
      <w:r w:rsidR="00056174">
        <w:rPr>
          <w:rFonts w:asciiTheme="minorEastAsia" w:eastAsiaTheme="minorEastAsia" w:hAnsiTheme="minorEastAsia" w:hint="eastAsia"/>
          <w:lang w:eastAsia="zh-TW"/>
        </w:rPr>
        <w:t>重</w:t>
      </w:r>
      <w:r>
        <w:rPr>
          <w:rFonts w:asciiTheme="minorEastAsia" w:eastAsiaTheme="minorEastAsia" w:hAnsiTheme="minorEastAsia" w:hint="eastAsia"/>
          <w:lang w:eastAsia="zh-TW"/>
        </w:rPr>
        <w:t>評量</w:t>
      </w:r>
      <w:r w:rsidR="00056174">
        <w:rPr>
          <w:rFonts w:asciiTheme="minorEastAsia" w:eastAsiaTheme="minorEastAsia" w:hAnsiTheme="minorEastAsia" w:hint="eastAsia"/>
          <w:lang w:eastAsia="zh-TW"/>
        </w:rPr>
        <w:t>候選人的</w:t>
      </w:r>
      <w:r w:rsidR="00F56D35">
        <w:rPr>
          <w:rFonts w:asciiTheme="minorEastAsia" w:eastAsiaTheme="minorEastAsia" w:hAnsiTheme="minorEastAsia" w:hint="eastAsia"/>
          <w:lang w:eastAsia="zh-TW"/>
        </w:rPr>
        <w:t>能力及潛力</w:t>
      </w:r>
      <w:r>
        <w:rPr>
          <w:rFonts w:asciiTheme="minorEastAsia" w:eastAsiaTheme="minorEastAsia" w:hAnsiTheme="minorEastAsia" w:hint="eastAsia"/>
          <w:lang w:eastAsia="zh-TW"/>
        </w:rPr>
        <w:t>，同時</w:t>
      </w:r>
      <w:r w:rsidR="001A5192">
        <w:rPr>
          <w:rFonts w:asciiTheme="minorEastAsia" w:eastAsiaTheme="minorEastAsia" w:hAnsiTheme="minorEastAsia" w:hint="eastAsia"/>
          <w:lang w:eastAsia="zh-TW"/>
        </w:rPr>
        <w:t>檢視該候選人是否有能力提出相關</w:t>
      </w:r>
      <w:r w:rsidR="00056174">
        <w:rPr>
          <w:rFonts w:asciiTheme="minorEastAsia" w:eastAsiaTheme="minorEastAsia" w:hAnsiTheme="minorEastAsia" w:hint="eastAsia"/>
          <w:lang w:eastAsia="zh-TW"/>
        </w:rPr>
        <w:t>實例</w:t>
      </w:r>
      <w:r w:rsidR="001A5192">
        <w:rPr>
          <w:rFonts w:asciiTheme="minorEastAsia" w:eastAsiaTheme="minorEastAsia" w:hAnsiTheme="minorEastAsia" w:hint="eastAsia"/>
          <w:lang w:eastAsia="zh-TW"/>
        </w:rPr>
        <w:t>來佐證或加以說明申請文件中所提及的貢獻等</w:t>
      </w:r>
      <w:r w:rsidR="00413FBD">
        <w:rPr>
          <w:rFonts w:asciiTheme="minorEastAsia" w:eastAsiaTheme="minorEastAsia" w:hAnsiTheme="minorEastAsia" w:hint="eastAsia"/>
          <w:lang w:eastAsia="zh-TW"/>
        </w:rPr>
        <w:t>。</w:t>
      </w:r>
    </w:p>
    <w:p w14:paraId="569BF7D4" w14:textId="71A6F13D" w:rsidR="00312A8D" w:rsidRPr="00260210" w:rsidRDefault="00312A8D" w:rsidP="00312A8D">
      <w:pPr>
        <w:rPr>
          <w:lang w:eastAsia="zh-TW"/>
        </w:rPr>
      </w:pPr>
    </w:p>
    <w:p w14:paraId="2C8199D6" w14:textId="1EBC32B9" w:rsidR="00056174" w:rsidRPr="001A5192" w:rsidRDefault="00056174" w:rsidP="00312A8D">
      <w:pPr>
        <w:rPr>
          <w:rFonts w:asciiTheme="minorEastAsia" w:eastAsiaTheme="minorEastAsia" w:hAnsiTheme="minorEastAsia"/>
          <w:lang w:eastAsia="zh-TW"/>
        </w:rPr>
      </w:pPr>
      <w:r>
        <w:rPr>
          <w:rFonts w:asciiTheme="minorEastAsia" w:eastAsiaTheme="minorEastAsia" w:hAnsiTheme="minorEastAsia" w:hint="eastAsia"/>
          <w:lang w:eastAsia="zh-TW"/>
        </w:rPr>
        <w:t>正在進行研究</w:t>
      </w:r>
      <w:r w:rsidR="001A5192">
        <w:rPr>
          <w:rFonts w:asciiTheme="minorEastAsia" w:eastAsiaTheme="minorEastAsia" w:hAnsiTheme="minorEastAsia" w:hint="eastAsia"/>
          <w:lang w:eastAsia="zh-TW"/>
        </w:rPr>
        <w:t>（</w:t>
      </w:r>
      <w:r>
        <w:rPr>
          <w:rFonts w:asciiTheme="minorEastAsia" w:eastAsiaTheme="minorEastAsia" w:hAnsiTheme="minorEastAsia" w:hint="eastAsia"/>
          <w:lang w:eastAsia="zh-TW"/>
        </w:rPr>
        <w:t>例如：學士/碩士/</w:t>
      </w:r>
      <w:r w:rsidR="00C74C5E">
        <w:rPr>
          <w:rFonts w:asciiTheme="minorEastAsia" w:eastAsiaTheme="minorEastAsia" w:hAnsiTheme="minorEastAsia" w:hint="eastAsia"/>
          <w:lang w:eastAsia="zh-TW"/>
        </w:rPr>
        <w:t>博士論文或大學專題</w:t>
      </w:r>
      <w:r>
        <w:rPr>
          <w:rFonts w:asciiTheme="minorEastAsia" w:eastAsiaTheme="minorEastAsia" w:hAnsiTheme="minorEastAsia" w:hint="eastAsia"/>
          <w:lang w:eastAsia="zh-TW"/>
        </w:rPr>
        <w:t>等</w:t>
      </w:r>
      <w:r w:rsidR="001A5192">
        <w:rPr>
          <w:rFonts w:asciiTheme="minorEastAsia" w:eastAsiaTheme="minorEastAsia" w:hAnsiTheme="minorEastAsia" w:hint="eastAsia"/>
          <w:lang w:eastAsia="zh-TW"/>
        </w:rPr>
        <w:t>）</w:t>
      </w:r>
      <w:r>
        <w:rPr>
          <w:rFonts w:asciiTheme="minorEastAsia" w:eastAsiaTheme="minorEastAsia" w:hAnsiTheme="minorEastAsia" w:hint="eastAsia"/>
          <w:lang w:eastAsia="zh-TW"/>
        </w:rPr>
        <w:t>之候選人將會比沒有進行研究的候選人</w:t>
      </w:r>
      <w:r w:rsidR="009A42E4">
        <w:rPr>
          <w:rFonts w:asciiTheme="minorEastAsia" w:eastAsiaTheme="minorEastAsia" w:hAnsiTheme="minorEastAsia" w:hint="eastAsia"/>
          <w:lang w:eastAsia="zh-TW"/>
        </w:rPr>
        <w:t>擁有更多優勢</w:t>
      </w:r>
      <w:r w:rsidR="001A5192">
        <w:rPr>
          <w:rFonts w:asciiTheme="minorEastAsia" w:eastAsiaTheme="minorEastAsia" w:hAnsiTheme="minorEastAsia" w:hint="eastAsia"/>
          <w:lang w:eastAsia="zh-TW"/>
        </w:rPr>
        <w:t>能獲得本獎學金</w:t>
      </w:r>
      <w:r w:rsidR="009A42E4">
        <w:rPr>
          <w:rFonts w:asciiTheme="minorEastAsia" w:eastAsiaTheme="minorEastAsia" w:hAnsiTheme="minorEastAsia" w:hint="eastAsia"/>
          <w:lang w:eastAsia="zh-TW"/>
        </w:rPr>
        <w:t>。</w:t>
      </w:r>
    </w:p>
    <w:p w14:paraId="0C24F003" w14:textId="77777777" w:rsidR="00312A8D" w:rsidRDefault="00312A8D" w:rsidP="00312A8D">
      <w:pPr>
        <w:rPr>
          <w:lang w:eastAsia="zh-TW"/>
        </w:rPr>
      </w:pPr>
    </w:p>
    <w:p w14:paraId="00186CD3" w14:textId="77777777" w:rsidR="00312A8D" w:rsidRDefault="00312A8D" w:rsidP="00312A8D">
      <w:pPr>
        <w:rPr>
          <w:lang w:eastAsia="zh-TW"/>
        </w:rPr>
      </w:pPr>
    </w:p>
    <w:p w14:paraId="441383F0" w14:textId="77777777" w:rsidR="00312A8D" w:rsidRDefault="00312A8D" w:rsidP="00312A8D">
      <w:pPr>
        <w:spacing w:line="240" w:lineRule="auto"/>
        <w:rPr>
          <w:rFonts w:eastAsia="Times New Roman" w:cs="Arial"/>
          <w:b/>
          <w:bCs/>
          <w:iCs/>
          <w:sz w:val="21"/>
          <w:szCs w:val="28"/>
          <w:lang w:eastAsia="zh-TW"/>
        </w:rPr>
      </w:pPr>
      <w:r>
        <w:rPr>
          <w:lang w:eastAsia="zh-TW"/>
        </w:rPr>
        <w:br w:type="page"/>
      </w:r>
    </w:p>
    <w:p w14:paraId="3BB96B40" w14:textId="4972B360" w:rsidR="00312A8D" w:rsidRDefault="009A42E4" w:rsidP="00312A8D">
      <w:pPr>
        <w:pStyle w:val="Heading2"/>
      </w:pPr>
      <w:r>
        <w:rPr>
          <w:rFonts w:asciiTheme="minorEastAsia" w:eastAsiaTheme="minorEastAsia" w:hAnsiTheme="minorEastAsia" w:hint="eastAsia"/>
          <w:lang w:eastAsia="zh-TW"/>
        </w:rPr>
        <w:lastRenderedPageBreak/>
        <w:t>學業表現</w:t>
      </w:r>
    </w:p>
    <w:p w14:paraId="53544E4A" w14:textId="77777777" w:rsidR="00312A8D" w:rsidRDefault="00312A8D" w:rsidP="00312A8D">
      <w:pPr>
        <w:rPr>
          <w:lang w:eastAsia="da-DK"/>
        </w:rPr>
      </w:pPr>
    </w:p>
    <w:p w14:paraId="5FB77C8E" w14:textId="2539916D" w:rsidR="00312A8D" w:rsidRDefault="006B4F21" w:rsidP="00312A8D">
      <w:pPr>
        <w:rPr>
          <w:rFonts w:asciiTheme="minorEastAsia" w:eastAsiaTheme="minorEastAsia" w:hAnsiTheme="minorEastAsia"/>
          <w:b/>
          <w:lang w:eastAsia="zh-TW"/>
        </w:rPr>
      </w:pPr>
      <w:r>
        <w:rPr>
          <w:rFonts w:asciiTheme="minorEastAsia" w:eastAsiaTheme="minorEastAsia" w:hAnsiTheme="minorEastAsia" w:hint="eastAsia"/>
          <w:b/>
          <w:lang w:eastAsia="zh-TW"/>
        </w:rPr>
        <w:t>此項評分</w:t>
      </w:r>
      <w:r w:rsidR="00672B89">
        <w:rPr>
          <w:rFonts w:asciiTheme="minorEastAsia" w:eastAsiaTheme="minorEastAsia" w:hAnsiTheme="minorEastAsia" w:hint="eastAsia"/>
          <w:b/>
          <w:lang w:eastAsia="zh-TW"/>
        </w:rPr>
        <w:t>標準</w:t>
      </w:r>
      <w:r w:rsidR="00862A16">
        <w:rPr>
          <w:rFonts w:asciiTheme="minorEastAsia" w:eastAsiaTheme="minorEastAsia" w:hAnsiTheme="minorEastAsia" w:hint="eastAsia"/>
          <w:b/>
          <w:lang w:eastAsia="zh-TW"/>
        </w:rPr>
        <w:t>占總分數</w:t>
      </w:r>
      <w:r w:rsidR="001A5192">
        <w:rPr>
          <w:rFonts w:asciiTheme="minorEastAsia" w:eastAsiaTheme="minorEastAsia" w:hAnsiTheme="minorEastAsia" w:hint="eastAsia"/>
          <w:b/>
          <w:lang w:eastAsia="zh-TW"/>
        </w:rPr>
        <w:t>的</w:t>
      </w:r>
      <w:r w:rsidR="001B3A4D">
        <w:rPr>
          <w:rFonts w:asciiTheme="minorEastAsia" w:eastAsiaTheme="minorEastAsia" w:hAnsiTheme="minorEastAsia" w:hint="eastAsia"/>
          <w:b/>
          <w:lang w:eastAsia="zh-TW"/>
        </w:rPr>
        <w:t>40</w:t>
      </w:r>
      <w:r w:rsidR="00862A16">
        <w:rPr>
          <w:rFonts w:asciiTheme="minorEastAsia" w:eastAsiaTheme="minorEastAsia" w:hAnsiTheme="minorEastAsia" w:hint="eastAsia"/>
          <w:b/>
          <w:lang w:eastAsia="zh-TW"/>
        </w:rPr>
        <w:t>%</w:t>
      </w:r>
    </w:p>
    <w:p w14:paraId="60D5F47E" w14:textId="77777777" w:rsidR="00862A16" w:rsidRDefault="00862A16" w:rsidP="00312A8D">
      <w:pPr>
        <w:rPr>
          <w:lang w:eastAsia="zh-TW"/>
        </w:rPr>
      </w:pPr>
    </w:p>
    <w:p w14:paraId="1D323F2F" w14:textId="71B12CEE" w:rsidR="00312A8D" w:rsidRPr="009A42E4" w:rsidRDefault="009A42E4" w:rsidP="009A42E4">
      <w:pPr>
        <w:pStyle w:val="ListParagraph"/>
        <w:numPr>
          <w:ilvl w:val="0"/>
          <w:numId w:val="10"/>
        </w:numPr>
        <w:rPr>
          <w:color w:val="4099DA" w:themeColor="accent1"/>
          <w:lang w:eastAsia="zh-TW"/>
        </w:rPr>
      </w:pPr>
      <w:r>
        <w:rPr>
          <w:rFonts w:asciiTheme="minorEastAsia" w:eastAsiaTheme="minorEastAsia" w:hAnsiTheme="minorEastAsia" w:hint="eastAsia"/>
          <w:color w:val="4099DA" w:themeColor="accent1"/>
          <w:lang w:eastAsia="zh-TW"/>
        </w:rPr>
        <w:t>學業背景</w:t>
      </w:r>
      <w:r w:rsidR="00DF3FB4">
        <w:rPr>
          <w:rFonts w:asciiTheme="minorEastAsia" w:eastAsiaTheme="minorEastAsia" w:hAnsiTheme="minorEastAsia" w:hint="eastAsia"/>
          <w:color w:val="4099DA" w:themeColor="accent1"/>
          <w:lang w:eastAsia="zh-TW"/>
        </w:rPr>
        <w:t>相關性</w:t>
      </w:r>
    </w:p>
    <w:p w14:paraId="2BAEC19F" w14:textId="77777777" w:rsidR="00312A8D" w:rsidRDefault="00312A8D" w:rsidP="00312A8D">
      <w:pPr>
        <w:rPr>
          <w:lang w:eastAsia="zh-TW"/>
        </w:rPr>
      </w:pPr>
    </w:p>
    <w:p w14:paraId="6A46B88A" w14:textId="78CB5F0D" w:rsidR="00312A8D" w:rsidRPr="007A6C91" w:rsidRDefault="00672B89" w:rsidP="00312A8D">
      <w:pPr>
        <w:pStyle w:val="ListParagraph"/>
        <w:numPr>
          <w:ilvl w:val="0"/>
          <w:numId w:val="14"/>
        </w:numPr>
        <w:rPr>
          <w:i/>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767799">
        <w:rPr>
          <w:rFonts w:asciiTheme="minorEastAsia" w:eastAsiaTheme="minorEastAsia" w:hAnsiTheme="minorEastAsia" w:hint="eastAsia"/>
          <w:i/>
          <w:color w:val="808080" w:themeColor="background1" w:themeShade="80"/>
          <w:lang w:eastAsia="zh-TW"/>
        </w:rPr>
        <w:t>熱忱</w:t>
      </w:r>
      <w:r w:rsidR="00312A8D" w:rsidRPr="007A6C91">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目標</w:t>
      </w:r>
      <w:r w:rsidR="00312A8D" w:rsidRPr="007A6C91">
        <w:rPr>
          <w:i/>
          <w:color w:val="808080" w:themeColor="background1" w:themeShade="80"/>
          <w:lang w:eastAsia="zh-TW"/>
        </w:rPr>
        <w:t xml:space="preserve">, </w:t>
      </w:r>
      <w:r w:rsidR="00BC5727">
        <w:rPr>
          <w:rFonts w:asciiTheme="minorEastAsia" w:eastAsiaTheme="minorEastAsia" w:hAnsiTheme="minorEastAsia" w:hint="eastAsia"/>
          <w:i/>
          <w:color w:val="808080" w:themeColor="background1" w:themeShade="80"/>
          <w:lang w:eastAsia="zh-TW"/>
        </w:rPr>
        <w:t>誠信</w:t>
      </w:r>
    </w:p>
    <w:p w14:paraId="362286C9" w14:textId="138A8D88" w:rsidR="00312A8D" w:rsidRDefault="00312A8D" w:rsidP="00312A8D">
      <w:pPr>
        <w:rPr>
          <w:lang w:eastAsia="zh-TW"/>
        </w:rPr>
      </w:pPr>
    </w:p>
    <w:p w14:paraId="45644D82" w14:textId="44B4F3A0" w:rsidR="00767799" w:rsidRPr="00767799" w:rsidRDefault="00767799" w:rsidP="00312A8D">
      <w:pPr>
        <w:rPr>
          <w:lang w:eastAsia="zh-TW"/>
        </w:rPr>
      </w:pPr>
      <w:r>
        <w:rPr>
          <w:rFonts w:asciiTheme="minorEastAsia" w:eastAsiaTheme="minorEastAsia" w:hAnsiTheme="minorEastAsia" w:hint="eastAsia"/>
          <w:lang w:eastAsia="zh-TW"/>
        </w:rPr>
        <w:t>平均成績須達</w:t>
      </w:r>
      <w:r w:rsidR="00C60F1F">
        <w:rPr>
          <w:rFonts w:asciiTheme="minorEastAsia" w:eastAsiaTheme="minorEastAsia" w:hAnsiTheme="minorEastAsia" w:hint="eastAsia"/>
          <w:lang w:eastAsia="zh-TW"/>
        </w:rPr>
        <w:t>（含）</w:t>
      </w:r>
      <w:r>
        <w:rPr>
          <w:rFonts w:asciiTheme="minorEastAsia" w:eastAsiaTheme="minorEastAsia" w:hAnsiTheme="minorEastAsia" w:hint="eastAsia"/>
          <w:lang w:eastAsia="zh-TW"/>
        </w:rPr>
        <w:t>8</w:t>
      </w:r>
      <w:r w:rsidR="00A510B4">
        <w:rPr>
          <w:rFonts w:asciiTheme="minorEastAsia" w:eastAsiaTheme="minorEastAsia" w:hAnsiTheme="minorEastAsia" w:hint="eastAsia"/>
          <w:lang w:eastAsia="zh-TW"/>
        </w:rPr>
        <w:t>0</w:t>
      </w:r>
      <w:r w:rsidR="00C60F1F">
        <w:rPr>
          <w:rFonts w:asciiTheme="minorEastAsia" w:eastAsiaTheme="minorEastAsia" w:hAnsiTheme="minorEastAsia" w:hint="eastAsia"/>
          <w:lang w:eastAsia="zh-TW"/>
        </w:rPr>
        <w:t>分以上</w:t>
      </w:r>
      <w:r>
        <w:rPr>
          <w:rFonts w:asciiTheme="minorEastAsia" w:eastAsiaTheme="minorEastAsia" w:hAnsiTheme="minorEastAsia" w:hint="eastAsia"/>
          <w:lang w:eastAsia="zh-TW"/>
        </w:rPr>
        <w:t>且無不良紀錄。</w:t>
      </w:r>
    </w:p>
    <w:p w14:paraId="51EDFFBE" w14:textId="2FAC03FE" w:rsidR="00312A8D" w:rsidRPr="00C60F1F" w:rsidRDefault="00312A8D" w:rsidP="00312A8D">
      <w:pPr>
        <w:rPr>
          <w:lang w:eastAsia="zh-TW"/>
        </w:rPr>
      </w:pPr>
    </w:p>
    <w:p w14:paraId="7521FD70" w14:textId="60B9D474" w:rsidR="00767799" w:rsidRDefault="00767799" w:rsidP="00312A8D">
      <w:pPr>
        <w:rPr>
          <w:lang w:eastAsia="zh-TW"/>
        </w:rPr>
      </w:pPr>
      <w:r>
        <w:rPr>
          <w:rFonts w:asciiTheme="minorEastAsia" w:eastAsiaTheme="minorEastAsia" w:hAnsiTheme="minorEastAsia" w:hint="eastAsia"/>
          <w:lang w:eastAsia="zh-TW"/>
        </w:rPr>
        <w:t>傑出表現證明</w:t>
      </w:r>
      <w:r w:rsidR="00C60F1F">
        <w:rPr>
          <w:rFonts w:asciiTheme="minorEastAsia" w:eastAsiaTheme="minorEastAsia" w:hAnsiTheme="minorEastAsia" w:hint="eastAsia"/>
          <w:lang w:eastAsia="zh-TW"/>
        </w:rPr>
        <w:t>（</w:t>
      </w:r>
      <w:r>
        <w:rPr>
          <w:rFonts w:asciiTheme="minorEastAsia" w:eastAsiaTheme="minorEastAsia" w:hAnsiTheme="minorEastAsia" w:hint="eastAsia"/>
          <w:lang w:eastAsia="zh-TW"/>
        </w:rPr>
        <w:t>例：優秀獎學金、學業獎項、</w:t>
      </w:r>
      <w:r w:rsidR="00825EE1">
        <w:rPr>
          <w:rFonts w:asciiTheme="minorEastAsia" w:eastAsiaTheme="minorEastAsia" w:hAnsiTheme="minorEastAsia" w:hint="eastAsia"/>
          <w:lang w:eastAsia="zh-TW"/>
        </w:rPr>
        <w:t>傑出研究計畫、創新發明、出版刊物</w:t>
      </w:r>
      <w:r w:rsidR="00C60F1F">
        <w:rPr>
          <w:rFonts w:asciiTheme="minorEastAsia" w:eastAsiaTheme="minorEastAsia" w:hAnsiTheme="minorEastAsia" w:hint="eastAsia"/>
          <w:lang w:eastAsia="zh-TW"/>
        </w:rPr>
        <w:t>）以及相關成果將</w:t>
      </w:r>
      <w:r w:rsidR="00DF3FB4">
        <w:rPr>
          <w:rFonts w:asciiTheme="minorEastAsia" w:eastAsiaTheme="minorEastAsia" w:hAnsiTheme="minorEastAsia" w:hint="eastAsia"/>
          <w:lang w:eastAsia="zh-TW"/>
        </w:rPr>
        <w:t>被</w:t>
      </w:r>
      <w:r w:rsidR="00C60F1F">
        <w:rPr>
          <w:rFonts w:asciiTheme="minorEastAsia" w:eastAsiaTheme="minorEastAsia" w:hAnsiTheme="minorEastAsia" w:hint="eastAsia"/>
          <w:lang w:eastAsia="zh-TW"/>
        </w:rPr>
        <w:t>列入評分</w:t>
      </w:r>
      <w:r w:rsidR="00825EE1">
        <w:rPr>
          <w:rFonts w:asciiTheme="minorEastAsia" w:eastAsiaTheme="minorEastAsia" w:hAnsiTheme="minorEastAsia" w:hint="eastAsia"/>
          <w:lang w:eastAsia="zh-TW"/>
        </w:rPr>
        <w:t>。</w:t>
      </w:r>
    </w:p>
    <w:p w14:paraId="2CD30C10" w14:textId="77777777" w:rsidR="00312A8D" w:rsidRDefault="00312A8D" w:rsidP="00312A8D">
      <w:pPr>
        <w:rPr>
          <w:lang w:eastAsia="zh-TW"/>
        </w:rPr>
      </w:pPr>
    </w:p>
    <w:p w14:paraId="37828792" w14:textId="51F860FF" w:rsidR="00312A8D" w:rsidRPr="009821A4" w:rsidRDefault="00825EE1" w:rsidP="00312A8D">
      <w:pPr>
        <w:pStyle w:val="ListParagraph"/>
        <w:numPr>
          <w:ilvl w:val="0"/>
          <w:numId w:val="10"/>
        </w:numPr>
        <w:rPr>
          <w:color w:val="4099DA" w:themeColor="accent1"/>
          <w:lang w:eastAsia="da-DK"/>
        </w:rPr>
      </w:pPr>
      <w:r>
        <w:rPr>
          <w:rFonts w:asciiTheme="minorEastAsia" w:eastAsiaTheme="minorEastAsia" w:hAnsiTheme="minorEastAsia" w:hint="eastAsia"/>
          <w:color w:val="4099DA" w:themeColor="accent1"/>
          <w:lang w:eastAsia="zh-TW"/>
        </w:rPr>
        <w:t>推薦信</w:t>
      </w:r>
    </w:p>
    <w:p w14:paraId="2597CA00" w14:textId="77777777" w:rsidR="00312A8D" w:rsidRDefault="00312A8D" w:rsidP="00312A8D">
      <w:pPr>
        <w:rPr>
          <w:lang w:eastAsia="da-DK"/>
        </w:rPr>
      </w:pPr>
    </w:p>
    <w:p w14:paraId="4B2D334C" w14:textId="2D0A7F11" w:rsidR="00312A8D" w:rsidRPr="007A6C91" w:rsidRDefault="00672B89" w:rsidP="00312A8D">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BC5727">
        <w:rPr>
          <w:rFonts w:asciiTheme="minorEastAsia" w:eastAsiaTheme="minorEastAsia" w:hAnsiTheme="minorEastAsia" w:hint="eastAsia"/>
          <w:i/>
          <w:color w:val="808080" w:themeColor="background1" w:themeShade="80"/>
          <w:lang w:eastAsia="zh-TW"/>
        </w:rPr>
        <w:t>誠信</w:t>
      </w:r>
      <w:r w:rsidR="00312A8D" w:rsidRPr="007A6C91">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目標</w:t>
      </w:r>
      <w:r w:rsidR="00312A8D" w:rsidRPr="007A6C91">
        <w:rPr>
          <w:i/>
          <w:color w:val="808080" w:themeColor="background1" w:themeShade="80"/>
          <w:lang w:eastAsia="zh-TW"/>
        </w:rPr>
        <w:t xml:space="preserve">, </w:t>
      </w:r>
      <w:r w:rsidR="00825EE1">
        <w:rPr>
          <w:rFonts w:asciiTheme="minorEastAsia" w:eastAsiaTheme="minorEastAsia" w:hAnsiTheme="minorEastAsia" w:hint="eastAsia"/>
          <w:i/>
          <w:color w:val="808080" w:themeColor="background1" w:themeShade="80"/>
          <w:lang w:eastAsia="zh-TW"/>
        </w:rPr>
        <w:t>熱忱</w:t>
      </w:r>
    </w:p>
    <w:p w14:paraId="2015C786" w14:textId="4B272E84" w:rsidR="00312A8D" w:rsidRDefault="00312A8D" w:rsidP="00312A8D">
      <w:pPr>
        <w:rPr>
          <w:lang w:eastAsia="zh-TW"/>
        </w:rPr>
      </w:pPr>
    </w:p>
    <w:p w14:paraId="39305C24" w14:textId="3C4BD399" w:rsidR="008D37B5" w:rsidRDefault="00FC07B9" w:rsidP="00312A8D">
      <w:pPr>
        <w:rPr>
          <w:lang w:eastAsia="zh-TW"/>
        </w:rPr>
      </w:pPr>
      <w:r>
        <w:rPr>
          <w:rFonts w:asciiTheme="minorEastAsia" w:eastAsiaTheme="minorEastAsia" w:hAnsiTheme="minorEastAsia" w:hint="eastAsia"/>
          <w:lang w:eastAsia="zh-TW"/>
        </w:rPr>
        <w:t>此項評分</w:t>
      </w:r>
      <w:r w:rsidR="00DB4D1D">
        <w:rPr>
          <w:rFonts w:asciiTheme="minorEastAsia" w:eastAsiaTheme="minorEastAsia" w:hAnsiTheme="minorEastAsia" w:hint="eastAsia"/>
          <w:lang w:eastAsia="zh-TW"/>
        </w:rPr>
        <w:t>重點放在推薦內容</w:t>
      </w:r>
      <w:r w:rsidR="008109F9">
        <w:rPr>
          <w:rFonts w:asciiTheme="minorEastAsia" w:eastAsiaTheme="minorEastAsia" w:hAnsiTheme="minorEastAsia" w:hint="eastAsia"/>
          <w:lang w:eastAsia="zh-TW"/>
        </w:rPr>
        <w:t>是否傑出</w:t>
      </w:r>
      <w:r w:rsidR="00DF3FB4">
        <w:rPr>
          <w:rFonts w:asciiTheme="minorEastAsia" w:eastAsiaTheme="minorEastAsia" w:hAnsiTheme="minorEastAsia" w:hint="eastAsia"/>
          <w:lang w:eastAsia="zh-TW"/>
        </w:rPr>
        <w:t>及進行</w:t>
      </w:r>
      <w:r w:rsidR="008109F9">
        <w:rPr>
          <w:rFonts w:asciiTheme="minorEastAsia" w:eastAsiaTheme="minorEastAsia" w:hAnsiTheme="minorEastAsia" w:hint="eastAsia"/>
          <w:lang w:eastAsia="zh-TW"/>
        </w:rPr>
        <w:t>資歷查核。</w:t>
      </w:r>
      <w:r w:rsidR="008D37B5">
        <w:rPr>
          <w:rFonts w:asciiTheme="minorEastAsia" w:eastAsiaTheme="minorEastAsia" w:hAnsiTheme="minorEastAsia" w:hint="eastAsia"/>
          <w:lang w:eastAsia="zh-TW"/>
        </w:rPr>
        <w:t>推薦信</w:t>
      </w:r>
      <w:r w:rsidR="008109F9">
        <w:rPr>
          <w:rFonts w:asciiTheme="minorEastAsia" w:eastAsiaTheme="minorEastAsia" w:hAnsiTheme="minorEastAsia" w:hint="eastAsia"/>
          <w:lang w:eastAsia="zh-TW"/>
        </w:rPr>
        <w:t>內容須包含</w:t>
      </w:r>
      <w:r w:rsidR="008D37B5">
        <w:rPr>
          <w:rFonts w:asciiTheme="minorEastAsia" w:eastAsiaTheme="minorEastAsia" w:hAnsiTheme="minorEastAsia" w:hint="eastAsia"/>
          <w:lang w:eastAsia="zh-TW"/>
        </w:rPr>
        <w:t>被推薦人</w:t>
      </w:r>
      <w:r w:rsidR="00BC5727">
        <w:rPr>
          <w:rFonts w:asciiTheme="minorEastAsia" w:eastAsiaTheme="minorEastAsia" w:hAnsiTheme="minorEastAsia" w:hint="eastAsia"/>
          <w:lang w:eastAsia="zh-TW"/>
        </w:rPr>
        <w:t>擁有潛力之具體</w:t>
      </w:r>
      <w:r w:rsidR="008109F9">
        <w:rPr>
          <w:rFonts w:asciiTheme="minorEastAsia" w:eastAsiaTheme="minorEastAsia" w:hAnsiTheme="minorEastAsia" w:hint="eastAsia"/>
          <w:lang w:eastAsia="zh-TW"/>
        </w:rPr>
        <w:t>說明，並描述其學業上的傑出表現</w:t>
      </w:r>
      <w:r w:rsidR="00BB30ED">
        <w:rPr>
          <w:rFonts w:asciiTheme="minorEastAsia" w:eastAsiaTheme="minorEastAsia" w:hAnsiTheme="minorEastAsia" w:hint="eastAsia"/>
          <w:lang w:eastAsia="zh-TW"/>
        </w:rPr>
        <w:t>及其潛力</w:t>
      </w:r>
      <w:r w:rsidR="00DF3FB4">
        <w:rPr>
          <w:rFonts w:asciiTheme="minorEastAsia" w:eastAsiaTheme="minorEastAsia" w:hAnsiTheme="minorEastAsia" w:hint="eastAsia"/>
          <w:lang w:eastAsia="zh-TW"/>
        </w:rPr>
        <w:t>是否</w:t>
      </w:r>
      <w:r w:rsidR="008109F9">
        <w:rPr>
          <w:rFonts w:asciiTheme="minorEastAsia" w:eastAsiaTheme="minorEastAsia" w:hAnsiTheme="minorEastAsia" w:hint="eastAsia"/>
          <w:lang w:eastAsia="zh-TW"/>
        </w:rPr>
        <w:t>能夠運用在</w:t>
      </w:r>
      <w:r w:rsidR="007268D3">
        <w:rPr>
          <w:rFonts w:asciiTheme="minorEastAsia" w:eastAsiaTheme="minorEastAsia" w:hAnsiTheme="minorEastAsia" w:hint="eastAsia"/>
          <w:lang w:eastAsia="zh-TW"/>
        </w:rPr>
        <w:t>離岸風電產業。</w:t>
      </w:r>
    </w:p>
    <w:p w14:paraId="3BDED26A" w14:textId="77777777" w:rsidR="00312A8D" w:rsidRDefault="00312A8D" w:rsidP="00312A8D">
      <w:pPr>
        <w:rPr>
          <w:lang w:eastAsia="zh-TW"/>
        </w:rPr>
      </w:pPr>
    </w:p>
    <w:p w14:paraId="6E3B0E36" w14:textId="27E2CA92" w:rsidR="00312A8D" w:rsidRDefault="00BB30ED" w:rsidP="00312A8D">
      <w:pPr>
        <w:pStyle w:val="ListParagraph"/>
        <w:numPr>
          <w:ilvl w:val="0"/>
          <w:numId w:val="10"/>
        </w:numPr>
        <w:rPr>
          <w:color w:val="4099DA" w:themeColor="accent1"/>
          <w:lang w:eastAsia="zh-TW"/>
        </w:rPr>
      </w:pPr>
      <w:r>
        <w:rPr>
          <w:rFonts w:asciiTheme="minorEastAsia" w:eastAsiaTheme="minorEastAsia" w:hAnsiTheme="minorEastAsia" w:hint="eastAsia"/>
          <w:color w:val="4099DA" w:themeColor="accent1"/>
          <w:lang w:eastAsia="zh-TW"/>
        </w:rPr>
        <w:t>研究計畫或</w:t>
      </w:r>
      <w:r w:rsidR="00D1471B">
        <w:rPr>
          <w:rFonts w:asciiTheme="minorEastAsia" w:eastAsiaTheme="minorEastAsia" w:hAnsiTheme="minorEastAsia" w:hint="eastAsia"/>
          <w:color w:val="4099DA" w:themeColor="accent1"/>
          <w:lang w:eastAsia="zh-TW"/>
        </w:rPr>
        <w:t>學習計畫</w:t>
      </w:r>
    </w:p>
    <w:p w14:paraId="6A9D286C" w14:textId="77777777" w:rsidR="00312A8D" w:rsidRDefault="00312A8D" w:rsidP="00312A8D">
      <w:pPr>
        <w:rPr>
          <w:lang w:eastAsia="zh-TW"/>
        </w:rPr>
      </w:pPr>
    </w:p>
    <w:p w14:paraId="200B21A2" w14:textId="06B98712" w:rsidR="00351954" w:rsidRPr="00351954" w:rsidRDefault="00672B89" w:rsidP="00312A8D">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7268D3">
        <w:rPr>
          <w:rFonts w:asciiTheme="minorEastAsia" w:eastAsiaTheme="minorEastAsia" w:hAnsiTheme="minorEastAsia" w:hint="eastAsia"/>
          <w:i/>
          <w:color w:val="808080" w:themeColor="background1" w:themeShade="80"/>
          <w:lang w:eastAsia="zh-TW"/>
        </w:rPr>
        <w:t>熱忱</w:t>
      </w:r>
      <w:r w:rsidR="00312A8D" w:rsidRPr="007A6C91">
        <w:rPr>
          <w:i/>
          <w:color w:val="808080" w:themeColor="background1" w:themeShade="80"/>
          <w:lang w:eastAsia="zh-TW"/>
        </w:rPr>
        <w:t xml:space="preserve">, </w:t>
      </w:r>
      <w:r w:rsidR="00BC5727">
        <w:rPr>
          <w:rFonts w:asciiTheme="minorEastAsia" w:eastAsiaTheme="minorEastAsia" w:hAnsiTheme="minorEastAsia" w:hint="eastAsia"/>
          <w:i/>
          <w:color w:val="808080" w:themeColor="background1" w:themeShade="80"/>
          <w:lang w:eastAsia="zh-TW"/>
        </w:rPr>
        <w:t>誠信</w:t>
      </w:r>
    </w:p>
    <w:p w14:paraId="43F07D51" w14:textId="125FBC0C" w:rsidR="00351954" w:rsidRDefault="00351954" w:rsidP="00351954">
      <w:pPr>
        <w:rPr>
          <w:color w:val="808080" w:themeColor="background1" w:themeShade="80"/>
          <w:lang w:eastAsia="zh-TW"/>
        </w:rPr>
      </w:pPr>
    </w:p>
    <w:p w14:paraId="7DBDD1E7" w14:textId="12ED351E" w:rsidR="00351954" w:rsidRPr="00351954" w:rsidRDefault="00351954" w:rsidP="00351954">
      <w:pPr>
        <w:rPr>
          <w:rFonts w:eastAsiaTheme="minorEastAsia"/>
          <w:color w:val="808080" w:themeColor="background1" w:themeShade="80"/>
          <w:lang w:eastAsia="zh-TW"/>
        </w:rPr>
      </w:pPr>
      <w:r w:rsidRPr="00351954">
        <w:rPr>
          <w:rFonts w:eastAsiaTheme="minorEastAsia" w:hint="eastAsia"/>
          <w:lang w:eastAsia="zh-TW"/>
        </w:rPr>
        <w:t>審查小組</w:t>
      </w:r>
      <w:r w:rsidR="009D0211">
        <w:rPr>
          <w:rFonts w:eastAsiaTheme="minorEastAsia" w:hint="eastAsia"/>
          <w:lang w:eastAsia="zh-TW"/>
        </w:rPr>
        <w:t>將會評量候選人是否能</w:t>
      </w:r>
      <w:r w:rsidR="00BC5727">
        <w:rPr>
          <w:rFonts w:eastAsiaTheme="minorEastAsia" w:hint="eastAsia"/>
          <w:lang w:eastAsia="zh-TW"/>
        </w:rPr>
        <w:t>提出</w:t>
      </w:r>
      <w:r w:rsidR="009D0211">
        <w:rPr>
          <w:rFonts w:eastAsiaTheme="minorEastAsia" w:hint="eastAsia"/>
          <w:lang w:eastAsia="zh-TW"/>
        </w:rPr>
        <w:t>相關文件佐證所提出的學業課程與其生涯規劃的關聯性</w:t>
      </w:r>
      <w:r w:rsidR="00522790">
        <w:rPr>
          <w:rFonts w:eastAsiaTheme="minorEastAsia" w:hint="eastAsia"/>
          <w:lang w:eastAsia="zh-TW"/>
        </w:rPr>
        <w:t>。</w:t>
      </w:r>
      <w:r w:rsidR="009D0211">
        <w:rPr>
          <w:rFonts w:eastAsiaTheme="minorEastAsia" w:hint="eastAsia"/>
          <w:lang w:eastAsia="zh-TW"/>
        </w:rPr>
        <w:t>若候選人提出的是研究計畫</w:t>
      </w:r>
      <w:r w:rsidR="00D1471B">
        <w:rPr>
          <w:rFonts w:eastAsiaTheme="minorEastAsia" w:hint="eastAsia"/>
          <w:lang w:eastAsia="zh-TW"/>
        </w:rPr>
        <w:t>或學習計畫</w:t>
      </w:r>
      <w:r w:rsidR="009D0211">
        <w:rPr>
          <w:rFonts w:eastAsiaTheme="minorEastAsia" w:hint="eastAsia"/>
          <w:lang w:eastAsia="zh-TW"/>
        </w:rPr>
        <w:t>，則會評量候選人是否有相關文件具體說明</w:t>
      </w:r>
      <w:r w:rsidR="00522790">
        <w:rPr>
          <w:rFonts w:eastAsiaTheme="minorEastAsia" w:hint="eastAsia"/>
          <w:lang w:eastAsia="zh-TW"/>
        </w:rPr>
        <w:t>如何運用學校或外部不同資源</w:t>
      </w:r>
      <w:r w:rsidR="00522790">
        <w:rPr>
          <w:rFonts w:eastAsiaTheme="minorEastAsia" w:hint="eastAsia"/>
          <w:lang w:eastAsia="zh-TW"/>
        </w:rPr>
        <w:t>(</w:t>
      </w:r>
      <w:r w:rsidR="00522790">
        <w:rPr>
          <w:rFonts w:eastAsiaTheme="minorEastAsia" w:hint="eastAsia"/>
          <w:lang w:eastAsia="zh-TW"/>
        </w:rPr>
        <w:t>如教授的指導、實驗室等</w:t>
      </w:r>
      <w:r w:rsidR="00522790">
        <w:rPr>
          <w:rFonts w:eastAsiaTheme="minorEastAsia" w:hint="eastAsia"/>
          <w:lang w:eastAsia="zh-TW"/>
        </w:rPr>
        <w:t>)</w:t>
      </w:r>
      <w:r w:rsidR="00522790">
        <w:rPr>
          <w:rFonts w:eastAsiaTheme="minorEastAsia" w:hint="eastAsia"/>
          <w:lang w:eastAsia="zh-TW"/>
        </w:rPr>
        <w:t>執行研究或學習計畫。</w:t>
      </w:r>
    </w:p>
    <w:p w14:paraId="6165F2C7" w14:textId="1BB661C0" w:rsidR="00312A8D" w:rsidRDefault="00312A8D" w:rsidP="00312A8D">
      <w:pPr>
        <w:rPr>
          <w:lang w:eastAsia="zh-TW"/>
        </w:rPr>
      </w:pPr>
    </w:p>
    <w:p w14:paraId="3ED0B3C1" w14:textId="08421253" w:rsidR="00310BD1" w:rsidRDefault="00DD4D9D" w:rsidP="00312A8D">
      <w:pPr>
        <w:rPr>
          <w:lang w:eastAsia="zh-TW"/>
        </w:rPr>
      </w:pPr>
      <w:r>
        <w:rPr>
          <w:rFonts w:asciiTheme="minorEastAsia" w:eastAsiaTheme="minorEastAsia" w:hAnsiTheme="minorEastAsia" w:hint="eastAsia"/>
          <w:lang w:eastAsia="zh-TW"/>
        </w:rPr>
        <w:t>候選人若</w:t>
      </w:r>
      <w:r w:rsidR="00310BD1">
        <w:rPr>
          <w:rFonts w:asciiTheme="minorEastAsia" w:eastAsiaTheme="minorEastAsia" w:hAnsiTheme="minorEastAsia" w:hint="eastAsia"/>
          <w:lang w:eastAsia="zh-TW"/>
        </w:rPr>
        <w:t>能具體提出</w:t>
      </w:r>
      <w:r w:rsidRPr="00D1471B">
        <w:rPr>
          <w:rFonts w:ascii="Microsoft JhengHei" w:eastAsia="Microsoft JhengHei" w:hAnsi="Microsoft JhengHei" w:cs="Microsoft JhengHei" w:hint="eastAsia"/>
          <w:lang w:eastAsia="zh-TW"/>
        </w:rPr>
        <w:t>獲得沃旭能源所頒佈之綠能獎學金對其</w:t>
      </w:r>
      <w:r w:rsidR="00310BD1" w:rsidRPr="00D1471B">
        <w:rPr>
          <w:rFonts w:ascii="Microsoft JhengHei" w:eastAsia="Microsoft JhengHei" w:hAnsi="Microsoft JhengHei" w:cs="Microsoft JhengHei" w:hint="eastAsia"/>
          <w:lang w:eastAsia="zh-TW"/>
        </w:rPr>
        <w:t>研究計畫</w:t>
      </w:r>
      <w:r w:rsidR="00D1471B">
        <w:rPr>
          <w:rFonts w:ascii="Microsoft JhengHei" w:eastAsia="Microsoft JhengHei" w:hAnsi="Microsoft JhengHei" w:cs="Microsoft JhengHei" w:hint="eastAsia"/>
          <w:lang w:eastAsia="zh-TW"/>
        </w:rPr>
        <w:t>或學習計畫</w:t>
      </w:r>
      <w:r w:rsidRPr="00D1471B">
        <w:rPr>
          <w:rFonts w:ascii="Microsoft JhengHei" w:eastAsia="Microsoft JhengHei" w:hAnsi="Microsoft JhengHei" w:cs="Microsoft JhengHei" w:hint="eastAsia"/>
          <w:lang w:eastAsia="zh-TW"/>
        </w:rPr>
        <w:t>有實質幫助時</w:t>
      </w:r>
      <w:r>
        <w:rPr>
          <w:rFonts w:asciiTheme="minorEastAsia" w:eastAsiaTheme="minorEastAsia" w:hAnsiTheme="minorEastAsia" w:hint="eastAsia"/>
          <w:lang w:eastAsia="zh-TW"/>
        </w:rPr>
        <w:t>，該項目內容將被正面</w:t>
      </w:r>
      <w:r w:rsidR="00522790">
        <w:rPr>
          <w:rFonts w:asciiTheme="minorEastAsia" w:eastAsiaTheme="minorEastAsia" w:hAnsiTheme="minorEastAsia" w:hint="eastAsia"/>
          <w:lang w:eastAsia="zh-TW"/>
        </w:rPr>
        <w:t>列入評分</w:t>
      </w:r>
      <w:r>
        <w:rPr>
          <w:rFonts w:asciiTheme="minorEastAsia" w:eastAsiaTheme="minorEastAsia" w:hAnsiTheme="minorEastAsia" w:hint="eastAsia"/>
          <w:lang w:eastAsia="zh-TW"/>
        </w:rPr>
        <w:t>。</w:t>
      </w:r>
    </w:p>
    <w:p w14:paraId="1B11598B" w14:textId="77777777" w:rsidR="00312A8D" w:rsidRDefault="00312A8D" w:rsidP="00312A8D">
      <w:pPr>
        <w:rPr>
          <w:lang w:eastAsia="zh-TW"/>
        </w:rPr>
      </w:pPr>
    </w:p>
    <w:p w14:paraId="03A4DB54" w14:textId="77777777" w:rsidR="00312A8D" w:rsidRDefault="00312A8D" w:rsidP="00312A8D">
      <w:pPr>
        <w:rPr>
          <w:lang w:eastAsia="zh-TW"/>
        </w:rPr>
      </w:pPr>
    </w:p>
    <w:p w14:paraId="667ED0F9" w14:textId="77777777" w:rsidR="00312A8D" w:rsidRDefault="00312A8D" w:rsidP="00312A8D">
      <w:pPr>
        <w:spacing w:line="240" w:lineRule="auto"/>
        <w:rPr>
          <w:rFonts w:eastAsia="Times New Roman" w:cs="Arial"/>
          <w:b/>
          <w:bCs/>
          <w:iCs/>
          <w:sz w:val="21"/>
          <w:szCs w:val="28"/>
          <w:lang w:eastAsia="zh-TW"/>
        </w:rPr>
      </w:pPr>
      <w:r>
        <w:rPr>
          <w:lang w:eastAsia="zh-TW"/>
        </w:rPr>
        <w:br w:type="page"/>
      </w:r>
    </w:p>
    <w:p w14:paraId="2A23C7C9" w14:textId="505841B1" w:rsidR="00312A8D" w:rsidRDefault="006872B1" w:rsidP="006872B1">
      <w:pPr>
        <w:pStyle w:val="Heading2"/>
        <w:tabs>
          <w:tab w:val="left" w:pos="1035"/>
        </w:tabs>
        <w:rPr>
          <w:lang w:eastAsia="zh-TW"/>
        </w:rPr>
      </w:pPr>
      <w:r w:rsidRPr="006872B1">
        <w:rPr>
          <w:rFonts w:asciiTheme="minorEastAsia" w:eastAsiaTheme="minorEastAsia" w:hAnsiTheme="minorEastAsia" w:hint="eastAsia"/>
          <w:lang w:eastAsia="zh-TW"/>
        </w:rPr>
        <w:lastRenderedPageBreak/>
        <w:t>領導潛力</w:t>
      </w:r>
      <w:r w:rsidRPr="006872B1">
        <w:rPr>
          <w:rFonts w:asciiTheme="minorEastAsia" w:eastAsiaTheme="minorEastAsia" w:hAnsiTheme="minorEastAsia"/>
          <w:lang w:eastAsia="zh-TW"/>
        </w:rPr>
        <w:t xml:space="preserve"> / </w:t>
      </w:r>
      <w:r w:rsidRPr="006872B1">
        <w:rPr>
          <w:rFonts w:asciiTheme="minorEastAsia" w:eastAsiaTheme="minorEastAsia" w:hAnsiTheme="minorEastAsia" w:hint="eastAsia"/>
          <w:lang w:eastAsia="zh-TW"/>
        </w:rPr>
        <w:t>社會貢獻潛力</w:t>
      </w:r>
    </w:p>
    <w:p w14:paraId="39B43001" w14:textId="77777777" w:rsidR="00312A8D" w:rsidRDefault="00312A8D" w:rsidP="00312A8D">
      <w:pPr>
        <w:rPr>
          <w:lang w:eastAsia="zh-TW"/>
        </w:rPr>
      </w:pPr>
    </w:p>
    <w:p w14:paraId="50A262DD" w14:textId="59BDD652" w:rsidR="00312A8D" w:rsidRPr="00670799" w:rsidRDefault="006872B1" w:rsidP="00312A8D">
      <w:pPr>
        <w:rPr>
          <w:b/>
          <w:lang w:eastAsia="zh-TW"/>
        </w:rPr>
      </w:pPr>
      <w:r>
        <w:rPr>
          <w:rFonts w:asciiTheme="minorEastAsia" w:eastAsiaTheme="minorEastAsia" w:hAnsiTheme="minorEastAsia" w:hint="eastAsia"/>
          <w:b/>
          <w:lang w:eastAsia="zh-TW"/>
        </w:rPr>
        <w:t>此項評分</w:t>
      </w:r>
      <w:r w:rsidR="00672B89">
        <w:rPr>
          <w:rFonts w:asciiTheme="minorEastAsia" w:eastAsiaTheme="minorEastAsia" w:hAnsiTheme="minorEastAsia" w:hint="eastAsia"/>
          <w:b/>
          <w:lang w:eastAsia="zh-TW"/>
        </w:rPr>
        <w:t>標準</w:t>
      </w:r>
      <w:r w:rsidR="00862A16">
        <w:rPr>
          <w:rFonts w:asciiTheme="minorEastAsia" w:eastAsiaTheme="minorEastAsia" w:hAnsiTheme="minorEastAsia" w:hint="eastAsia"/>
          <w:b/>
          <w:lang w:eastAsia="zh-TW"/>
        </w:rPr>
        <w:t>占總分數20%</w:t>
      </w:r>
    </w:p>
    <w:p w14:paraId="00B7A396" w14:textId="77777777" w:rsidR="00312A8D" w:rsidRDefault="00312A8D" w:rsidP="00312A8D">
      <w:pPr>
        <w:rPr>
          <w:lang w:eastAsia="zh-TW"/>
        </w:rPr>
      </w:pPr>
    </w:p>
    <w:p w14:paraId="200B692B" w14:textId="5C34A8C2" w:rsidR="00312A8D" w:rsidRPr="00070D3F" w:rsidRDefault="00672B89" w:rsidP="00312A8D">
      <w:pPr>
        <w:pStyle w:val="ListParagraph"/>
        <w:numPr>
          <w:ilvl w:val="0"/>
          <w:numId w:val="11"/>
        </w:numPr>
        <w:rPr>
          <w:color w:val="4099DA" w:themeColor="accent1"/>
          <w:lang w:eastAsia="zh-TW"/>
        </w:rPr>
      </w:pPr>
      <w:r>
        <w:rPr>
          <w:rFonts w:asciiTheme="minorEastAsia" w:eastAsiaTheme="minorEastAsia" w:hAnsiTheme="minorEastAsia" w:hint="eastAsia"/>
          <w:color w:val="4099DA" w:themeColor="accent1"/>
          <w:lang w:eastAsia="zh-TW"/>
        </w:rPr>
        <w:t>影響力及</w:t>
      </w:r>
      <w:r w:rsidR="00351954">
        <w:rPr>
          <w:rFonts w:asciiTheme="minorEastAsia" w:eastAsiaTheme="minorEastAsia" w:hAnsiTheme="minorEastAsia" w:hint="eastAsia"/>
          <w:color w:val="4099DA" w:themeColor="accent1"/>
          <w:lang w:eastAsia="zh-TW"/>
        </w:rPr>
        <w:t>靈感</w:t>
      </w:r>
      <w:r>
        <w:rPr>
          <w:rFonts w:asciiTheme="minorEastAsia" w:eastAsiaTheme="minorEastAsia" w:hAnsiTheme="minorEastAsia" w:hint="eastAsia"/>
          <w:color w:val="4099DA" w:themeColor="accent1"/>
          <w:lang w:eastAsia="zh-TW"/>
        </w:rPr>
        <w:t>激發</w:t>
      </w:r>
      <w:r w:rsidR="00351954">
        <w:rPr>
          <w:rFonts w:asciiTheme="minorEastAsia" w:eastAsiaTheme="minorEastAsia" w:hAnsiTheme="minorEastAsia" w:hint="eastAsia"/>
          <w:color w:val="4099DA" w:themeColor="accent1"/>
          <w:lang w:eastAsia="zh-TW"/>
        </w:rPr>
        <w:t>力</w:t>
      </w:r>
      <w:r w:rsidR="00312A8D" w:rsidRPr="00070D3F">
        <w:rPr>
          <w:color w:val="4099DA" w:themeColor="accent1"/>
          <w:lang w:eastAsia="zh-TW"/>
        </w:rPr>
        <w:t xml:space="preserve"> </w:t>
      </w:r>
    </w:p>
    <w:p w14:paraId="70CE4886" w14:textId="083CE528" w:rsidR="00312A8D" w:rsidRPr="00672B89" w:rsidRDefault="00312A8D" w:rsidP="00312A8D">
      <w:pPr>
        <w:rPr>
          <w:rFonts w:eastAsiaTheme="minorEastAsia"/>
          <w:lang w:eastAsia="zh-TW"/>
        </w:rPr>
      </w:pPr>
    </w:p>
    <w:p w14:paraId="34C120F9" w14:textId="4523699A" w:rsidR="00312A8D" w:rsidRPr="007A6C91" w:rsidRDefault="00672B89" w:rsidP="00312A8D">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351954">
        <w:rPr>
          <w:rFonts w:asciiTheme="minorEastAsia" w:eastAsiaTheme="minorEastAsia" w:hAnsiTheme="minorEastAsia" w:hint="eastAsia"/>
          <w:i/>
          <w:color w:val="808080" w:themeColor="background1" w:themeShade="80"/>
          <w:lang w:eastAsia="zh-TW"/>
        </w:rPr>
        <w:t>團隊</w:t>
      </w:r>
      <w:r w:rsidR="00312A8D" w:rsidRPr="007A6C91">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目標</w:t>
      </w:r>
      <w:r w:rsidR="00312A8D" w:rsidRPr="007A6C91">
        <w:rPr>
          <w:i/>
          <w:color w:val="808080" w:themeColor="background1" w:themeShade="80"/>
          <w:lang w:eastAsia="zh-TW"/>
        </w:rPr>
        <w:t xml:space="preserve">, </w:t>
      </w:r>
      <w:r w:rsidR="00351954">
        <w:rPr>
          <w:rFonts w:asciiTheme="minorEastAsia" w:eastAsiaTheme="minorEastAsia" w:hAnsiTheme="minorEastAsia" w:hint="eastAsia"/>
          <w:i/>
          <w:color w:val="808080" w:themeColor="background1" w:themeShade="80"/>
          <w:lang w:eastAsia="zh-TW"/>
        </w:rPr>
        <w:t>熱忱</w:t>
      </w:r>
      <w:r w:rsidR="00351954">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誠信</w:t>
      </w:r>
    </w:p>
    <w:p w14:paraId="701ABC0F" w14:textId="147BE718" w:rsidR="00312A8D" w:rsidRDefault="00312A8D" w:rsidP="00312A8D">
      <w:pPr>
        <w:rPr>
          <w:lang w:eastAsia="zh-TW"/>
        </w:rPr>
      </w:pPr>
    </w:p>
    <w:p w14:paraId="34A8E752" w14:textId="0B3133B5" w:rsidR="00312A8D" w:rsidRDefault="00DF46CD" w:rsidP="00312A8D">
      <w:pPr>
        <w:rPr>
          <w:rFonts w:asciiTheme="minorEastAsia" w:eastAsiaTheme="minorEastAsia" w:hAnsiTheme="minorEastAsia"/>
          <w:lang w:eastAsia="zh-TW"/>
        </w:rPr>
      </w:pPr>
      <w:r>
        <w:rPr>
          <w:rFonts w:asciiTheme="minorEastAsia" w:eastAsiaTheme="minorEastAsia" w:hAnsiTheme="minorEastAsia" w:hint="eastAsia"/>
          <w:lang w:eastAsia="zh-TW"/>
        </w:rPr>
        <w:t>此項評分</w:t>
      </w:r>
      <w:r w:rsidR="00672B89">
        <w:rPr>
          <w:rFonts w:asciiTheme="minorEastAsia" w:eastAsiaTheme="minorEastAsia" w:hAnsiTheme="minorEastAsia" w:hint="eastAsia"/>
          <w:lang w:eastAsia="zh-TW"/>
        </w:rPr>
        <w:t>標準重點在於檢視</w:t>
      </w:r>
      <w:r w:rsidR="0051399C" w:rsidRPr="00984412">
        <w:rPr>
          <w:rFonts w:asciiTheme="minorEastAsia" w:eastAsiaTheme="minorEastAsia" w:hAnsiTheme="minorEastAsia" w:hint="eastAsia"/>
          <w:lang w:eastAsia="zh-TW"/>
        </w:rPr>
        <w:t>候</w:t>
      </w:r>
      <w:r w:rsidR="00351954" w:rsidRPr="00984412">
        <w:rPr>
          <w:rFonts w:asciiTheme="minorEastAsia" w:eastAsiaTheme="minorEastAsia" w:hAnsiTheme="minorEastAsia" w:hint="eastAsia"/>
          <w:lang w:eastAsia="zh-TW"/>
        </w:rPr>
        <w:t>選人</w:t>
      </w:r>
      <w:r w:rsidR="00BB30ED">
        <w:rPr>
          <w:rFonts w:asciiTheme="minorEastAsia" w:eastAsiaTheme="minorEastAsia" w:hAnsiTheme="minorEastAsia" w:hint="eastAsia"/>
          <w:lang w:eastAsia="zh-TW"/>
        </w:rPr>
        <w:t>是否具備領導特質</w:t>
      </w:r>
      <w:r w:rsidR="00CD2CE6" w:rsidRPr="00984412">
        <w:rPr>
          <w:rFonts w:asciiTheme="minorEastAsia" w:eastAsiaTheme="minorEastAsia" w:hAnsiTheme="minorEastAsia" w:hint="eastAsia"/>
          <w:lang w:eastAsia="zh-TW"/>
        </w:rPr>
        <w:t>，</w:t>
      </w:r>
      <w:r w:rsidR="00672B89">
        <w:rPr>
          <w:rFonts w:asciiTheme="minorEastAsia" w:eastAsiaTheme="minorEastAsia" w:hAnsiTheme="minorEastAsia" w:hint="eastAsia"/>
          <w:lang w:eastAsia="zh-TW"/>
        </w:rPr>
        <w:t>在團隊中靈活</w:t>
      </w:r>
      <w:r w:rsidR="00BB30ED">
        <w:rPr>
          <w:rFonts w:asciiTheme="minorEastAsia" w:eastAsiaTheme="minorEastAsia" w:hAnsiTheme="minorEastAsia" w:hint="eastAsia"/>
          <w:lang w:eastAsia="zh-TW"/>
        </w:rPr>
        <w:t>溝通、協調</w:t>
      </w:r>
      <w:r w:rsidR="00672B89">
        <w:rPr>
          <w:rFonts w:asciiTheme="minorEastAsia" w:eastAsiaTheme="minorEastAsia" w:hAnsiTheme="minorEastAsia" w:hint="eastAsia"/>
          <w:lang w:eastAsia="zh-TW"/>
        </w:rPr>
        <w:t>並</w:t>
      </w:r>
      <w:r w:rsidR="00BB30ED">
        <w:rPr>
          <w:rFonts w:asciiTheme="minorEastAsia" w:eastAsiaTheme="minorEastAsia" w:hAnsiTheme="minorEastAsia" w:hint="eastAsia"/>
          <w:lang w:eastAsia="zh-TW"/>
        </w:rPr>
        <w:t>激勵</w:t>
      </w:r>
      <w:r w:rsidR="00672B89">
        <w:rPr>
          <w:rFonts w:asciiTheme="minorEastAsia" w:eastAsiaTheme="minorEastAsia" w:hAnsiTheme="minorEastAsia" w:hint="eastAsia"/>
          <w:lang w:eastAsia="zh-TW"/>
        </w:rPr>
        <w:t>團隊成員</w:t>
      </w:r>
      <w:r w:rsidR="00984412" w:rsidRPr="00984412">
        <w:rPr>
          <w:rFonts w:asciiTheme="minorEastAsia" w:eastAsiaTheme="minorEastAsia" w:hAnsiTheme="minorEastAsia" w:hint="eastAsia"/>
          <w:lang w:eastAsia="zh-TW"/>
        </w:rPr>
        <w:t>。</w:t>
      </w:r>
      <w:r w:rsidR="00FC07B9">
        <w:rPr>
          <w:rFonts w:asciiTheme="minorEastAsia" w:eastAsiaTheme="minorEastAsia" w:hAnsiTheme="minorEastAsia" w:hint="eastAsia"/>
          <w:lang w:eastAsia="zh-TW"/>
        </w:rPr>
        <w:t>候選人可</w:t>
      </w:r>
      <w:r w:rsidR="005D53AE">
        <w:rPr>
          <w:rFonts w:asciiTheme="minorEastAsia" w:eastAsiaTheme="minorEastAsia" w:hAnsiTheme="minorEastAsia" w:hint="eastAsia"/>
          <w:lang w:eastAsia="zh-TW"/>
        </w:rPr>
        <w:t>透過</w:t>
      </w:r>
      <w:r w:rsidR="00BB30ED">
        <w:rPr>
          <w:rFonts w:asciiTheme="minorEastAsia" w:eastAsiaTheme="minorEastAsia" w:hAnsiTheme="minorEastAsia" w:hint="eastAsia"/>
          <w:lang w:eastAsia="zh-TW"/>
        </w:rPr>
        <w:t>其社會參與</w:t>
      </w:r>
      <w:r w:rsidR="005D53AE">
        <w:rPr>
          <w:rFonts w:asciiTheme="minorEastAsia" w:eastAsiaTheme="minorEastAsia" w:hAnsiTheme="minorEastAsia" w:hint="eastAsia"/>
          <w:lang w:eastAsia="zh-TW"/>
        </w:rPr>
        <w:t>或其他面向，</w:t>
      </w:r>
      <w:r w:rsidR="00BB30ED">
        <w:rPr>
          <w:rFonts w:asciiTheme="minorEastAsia" w:eastAsiaTheme="minorEastAsia" w:hAnsiTheme="minorEastAsia" w:hint="eastAsia"/>
          <w:lang w:eastAsia="zh-TW"/>
        </w:rPr>
        <w:t>以呈現自己具備該領導特質</w:t>
      </w:r>
      <w:r w:rsidR="005D53AE">
        <w:rPr>
          <w:rFonts w:asciiTheme="minorEastAsia" w:eastAsiaTheme="minorEastAsia" w:hAnsiTheme="minorEastAsia" w:hint="eastAsia"/>
          <w:lang w:eastAsia="zh-TW"/>
        </w:rPr>
        <w:t>。</w:t>
      </w:r>
    </w:p>
    <w:p w14:paraId="031C78CA" w14:textId="77777777" w:rsidR="00984412" w:rsidRPr="00FC07B9" w:rsidRDefault="00984412" w:rsidP="00312A8D">
      <w:pPr>
        <w:rPr>
          <w:lang w:eastAsia="zh-TW"/>
        </w:rPr>
      </w:pPr>
    </w:p>
    <w:p w14:paraId="11B832A3" w14:textId="1631F0BE" w:rsidR="00312A8D" w:rsidRDefault="00FC07B9" w:rsidP="00312A8D">
      <w:pPr>
        <w:rPr>
          <w:lang w:eastAsia="zh-TW"/>
        </w:rPr>
      </w:pPr>
      <w:r>
        <w:rPr>
          <w:rFonts w:asciiTheme="minorEastAsia" w:eastAsiaTheme="minorEastAsia" w:hAnsiTheme="minorEastAsia" w:hint="eastAsia"/>
          <w:lang w:eastAsia="zh-TW"/>
        </w:rPr>
        <w:t>此項評分重點在於</w:t>
      </w:r>
      <w:r w:rsidR="00563124">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所呈現的資料，具體說明其所主導的計畫成果以及其中展現的</w:t>
      </w:r>
      <w:r w:rsidR="00DC58C1">
        <w:rPr>
          <w:rFonts w:asciiTheme="minorEastAsia" w:eastAsiaTheme="minorEastAsia" w:hAnsiTheme="minorEastAsia" w:hint="eastAsia"/>
          <w:lang w:eastAsia="zh-TW"/>
        </w:rPr>
        <w:t>熱忱，評分</w:t>
      </w:r>
      <w:r w:rsidR="00984412">
        <w:rPr>
          <w:rFonts w:asciiTheme="minorEastAsia" w:eastAsiaTheme="minorEastAsia" w:hAnsiTheme="minorEastAsia" w:hint="eastAsia"/>
          <w:lang w:eastAsia="zh-TW"/>
        </w:rPr>
        <w:t>過程中</w:t>
      </w:r>
      <w:r w:rsidR="00DC58C1">
        <w:rPr>
          <w:rFonts w:asciiTheme="minorEastAsia" w:eastAsiaTheme="minorEastAsia" w:hAnsiTheme="minorEastAsia" w:hint="eastAsia"/>
          <w:lang w:eastAsia="zh-TW"/>
        </w:rPr>
        <w:t>也會將</w:t>
      </w:r>
      <w:r w:rsidR="003C46F2">
        <w:rPr>
          <w:rFonts w:asciiTheme="minorEastAsia" w:eastAsiaTheme="minorEastAsia" w:hAnsiTheme="minorEastAsia" w:hint="eastAsia"/>
          <w:lang w:eastAsia="zh-TW"/>
        </w:rPr>
        <w:t>候選人對於其專業領域未來貢獻之潛力</w:t>
      </w:r>
      <w:r w:rsidR="00984412">
        <w:rPr>
          <w:rFonts w:asciiTheme="minorEastAsia" w:eastAsiaTheme="minorEastAsia" w:hAnsiTheme="minorEastAsia" w:hint="eastAsia"/>
          <w:lang w:eastAsia="zh-TW"/>
        </w:rPr>
        <w:t>也將列入考慮</w:t>
      </w:r>
      <w:r w:rsidR="003C46F2">
        <w:rPr>
          <w:rFonts w:asciiTheme="minorEastAsia" w:eastAsiaTheme="minorEastAsia" w:hAnsiTheme="minorEastAsia" w:hint="eastAsia"/>
          <w:lang w:eastAsia="zh-TW"/>
        </w:rPr>
        <w:t>。</w:t>
      </w:r>
    </w:p>
    <w:p w14:paraId="627B6523" w14:textId="77777777" w:rsidR="00312A8D" w:rsidRDefault="00312A8D" w:rsidP="00312A8D">
      <w:pPr>
        <w:rPr>
          <w:lang w:eastAsia="zh-TW"/>
        </w:rPr>
      </w:pPr>
    </w:p>
    <w:p w14:paraId="32E3EC52" w14:textId="623CED1C" w:rsidR="00312A8D" w:rsidRPr="00070D3F" w:rsidRDefault="00563124" w:rsidP="00312A8D">
      <w:pPr>
        <w:pStyle w:val="ListParagraph"/>
        <w:numPr>
          <w:ilvl w:val="0"/>
          <w:numId w:val="11"/>
        </w:numPr>
        <w:rPr>
          <w:color w:val="4099DA" w:themeColor="accent1"/>
          <w:lang w:eastAsia="da-DK"/>
        </w:rPr>
      </w:pPr>
      <w:r>
        <w:rPr>
          <w:rFonts w:asciiTheme="minorEastAsia" w:eastAsiaTheme="minorEastAsia" w:hAnsiTheme="minorEastAsia" w:hint="eastAsia"/>
          <w:color w:val="4099DA" w:themeColor="accent1"/>
          <w:lang w:eastAsia="zh-TW"/>
        </w:rPr>
        <w:t>創意及創新</w:t>
      </w:r>
    </w:p>
    <w:p w14:paraId="6CEDE240" w14:textId="77777777" w:rsidR="00312A8D" w:rsidRDefault="00312A8D" w:rsidP="00312A8D">
      <w:pPr>
        <w:rPr>
          <w:lang w:eastAsia="da-DK"/>
        </w:rPr>
      </w:pPr>
    </w:p>
    <w:p w14:paraId="7D0D90A1" w14:textId="55856047" w:rsidR="00312A8D" w:rsidRPr="007A6C91" w:rsidRDefault="00672B89" w:rsidP="00312A8D">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563124">
        <w:rPr>
          <w:rFonts w:asciiTheme="minorEastAsia" w:eastAsiaTheme="minorEastAsia" w:hAnsiTheme="minorEastAsia" w:hint="eastAsia"/>
          <w:i/>
          <w:color w:val="808080" w:themeColor="background1" w:themeShade="80"/>
          <w:lang w:eastAsia="zh-TW"/>
        </w:rPr>
        <w:t>團隊</w:t>
      </w:r>
      <w:r w:rsidR="00312A8D" w:rsidRPr="007A6C91">
        <w:rPr>
          <w:i/>
          <w:color w:val="808080" w:themeColor="background1" w:themeShade="80"/>
          <w:lang w:eastAsia="zh-TW"/>
        </w:rPr>
        <w:t xml:space="preserve">, </w:t>
      </w:r>
      <w:r w:rsidR="00563124">
        <w:rPr>
          <w:rFonts w:asciiTheme="minorEastAsia" w:eastAsiaTheme="minorEastAsia" w:hAnsiTheme="minorEastAsia" w:hint="eastAsia"/>
          <w:i/>
          <w:color w:val="808080" w:themeColor="background1" w:themeShade="80"/>
          <w:lang w:eastAsia="zh-TW"/>
        </w:rPr>
        <w:t>熱忱</w:t>
      </w:r>
      <w:r w:rsidR="00312A8D" w:rsidRPr="007A6C91">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目標</w:t>
      </w:r>
    </w:p>
    <w:p w14:paraId="0C727989" w14:textId="102DF3D5" w:rsidR="00312A8D" w:rsidRDefault="00312A8D" w:rsidP="00312A8D">
      <w:pPr>
        <w:rPr>
          <w:lang w:eastAsia="zh-TW"/>
        </w:rPr>
      </w:pPr>
    </w:p>
    <w:p w14:paraId="4DEFEE9F" w14:textId="25C8D2CE" w:rsidR="00563124" w:rsidRPr="007837BC" w:rsidRDefault="00E04C30" w:rsidP="00312A8D">
      <w:pPr>
        <w:rPr>
          <w:lang w:eastAsia="zh-TW"/>
        </w:rPr>
      </w:pPr>
      <w:r w:rsidRPr="007837BC">
        <w:rPr>
          <w:rFonts w:asciiTheme="minorEastAsia" w:eastAsiaTheme="minorEastAsia" w:hAnsiTheme="minorEastAsia" w:hint="eastAsia"/>
          <w:lang w:eastAsia="zh-TW"/>
        </w:rPr>
        <w:t>透過課外活動來證明對於目標的決心與毅力</w:t>
      </w:r>
      <w:r w:rsidR="00FB44F8">
        <w:rPr>
          <w:rFonts w:asciiTheme="minorEastAsia" w:eastAsiaTheme="minorEastAsia" w:hAnsiTheme="minorEastAsia" w:hint="eastAsia"/>
          <w:lang w:eastAsia="zh-TW"/>
        </w:rPr>
        <w:t>會是此項目審查小組評分的重點</w:t>
      </w:r>
      <w:r w:rsidR="007837BC" w:rsidRPr="007837BC">
        <w:rPr>
          <w:rFonts w:asciiTheme="minorEastAsia" w:eastAsiaTheme="minorEastAsia" w:hAnsiTheme="minorEastAsia" w:hint="eastAsia"/>
          <w:lang w:eastAsia="zh-TW"/>
        </w:rPr>
        <w:t>。</w:t>
      </w:r>
    </w:p>
    <w:p w14:paraId="766863D0" w14:textId="53298267" w:rsidR="00312A8D" w:rsidRPr="00FB44F8" w:rsidRDefault="00312A8D" w:rsidP="00312A8D">
      <w:pPr>
        <w:rPr>
          <w:lang w:eastAsia="zh-TW"/>
        </w:rPr>
      </w:pPr>
    </w:p>
    <w:p w14:paraId="7A7C8AAC" w14:textId="40530A95" w:rsidR="00EE0FE8" w:rsidRDefault="00EE0FE8" w:rsidP="00312A8D">
      <w:pPr>
        <w:rPr>
          <w:lang w:eastAsia="zh-TW"/>
        </w:rPr>
      </w:pPr>
      <w:r>
        <w:rPr>
          <w:rFonts w:asciiTheme="minorEastAsia" w:eastAsiaTheme="minorEastAsia" w:hAnsiTheme="minorEastAsia" w:hint="eastAsia"/>
          <w:lang w:eastAsia="zh-TW"/>
        </w:rPr>
        <w:t>審查小組將會透過對問題的答覆和解決問題的方法來衡量候選人是否具備創意及創新能力，並判斷是否能跳脫框架思考</w:t>
      </w:r>
      <w:r w:rsidR="00FB44F8">
        <w:rPr>
          <w:rFonts w:asciiTheme="minorEastAsia" w:eastAsiaTheme="minorEastAsia" w:hAnsiTheme="minorEastAsia" w:hint="eastAsia"/>
          <w:lang w:eastAsia="zh-TW"/>
        </w:rPr>
        <w:t>，而非循規蹈矩式的回應</w:t>
      </w:r>
      <w:r>
        <w:rPr>
          <w:rFonts w:asciiTheme="minorEastAsia" w:eastAsiaTheme="minorEastAsia" w:hAnsiTheme="minorEastAsia" w:hint="eastAsia"/>
          <w:lang w:eastAsia="zh-TW"/>
        </w:rPr>
        <w:t>。</w:t>
      </w:r>
    </w:p>
    <w:p w14:paraId="6D291C05" w14:textId="6CB918E6" w:rsidR="00312A8D" w:rsidRPr="00FB44F8" w:rsidRDefault="00312A8D" w:rsidP="00312A8D">
      <w:pPr>
        <w:rPr>
          <w:rFonts w:asciiTheme="minorEastAsia" w:eastAsiaTheme="minorEastAsia" w:hAnsiTheme="minorEastAsia"/>
          <w:lang w:eastAsia="zh-TW"/>
        </w:rPr>
      </w:pPr>
    </w:p>
    <w:p w14:paraId="13FD299E" w14:textId="251C1D0B" w:rsidR="00EE0FE8" w:rsidRDefault="00FB44F8" w:rsidP="00312A8D">
      <w:pPr>
        <w:rPr>
          <w:lang w:eastAsia="zh-TW"/>
        </w:rPr>
      </w:pPr>
      <w:r>
        <w:rPr>
          <w:rFonts w:asciiTheme="minorEastAsia" w:eastAsiaTheme="minorEastAsia" w:hAnsiTheme="minorEastAsia" w:hint="eastAsia"/>
          <w:lang w:eastAsia="zh-TW"/>
        </w:rPr>
        <w:t>若</w:t>
      </w:r>
      <w:r w:rsidR="00EE0FE8">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所</w:t>
      </w:r>
      <w:r w:rsidR="00EE0FE8">
        <w:rPr>
          <w:rFonts w:asciiTheme="minorEastAsia" w:eastAsiaTheme="minorEastAsia" w:hAnsiTheme="minorEastAsia" w:hint="eastAsia"/>
          <w:lang w:eastAsia="zh-TW"/>
        </w:rPr>
        <w:t>提出之研究</w:t>
      </w:r>
      <w:r>
        <w:rPr>
          <w:rFonts w:asciiTheme="minorEastAsia" w:eastAsiaTheme="minorEastAsia" w:hAnsiTheme="minorEastAsia" w:hint="eastAsia"/>
          <w:lang w:eastAsia="zh-TW"/>
        </w:rPr>
        <w:t>論文可具體說明創新的解決方案，這項成果</w:t>
      </w:r>
      <w:r w:rsidRPr="00FB44F8">
        <w:rPr>
          <w:rFonts w:asciiTheme="minorEastAsia" w:eastAsiaTheme="minorEastAsia" w:hAnsiTheme="minorEastAsia" w:hint="eastAsia"/>
          <w:lang w:eastAsia="zh-TW"/>
        </w:rPr>
        <w:t>將被列入評分。</w:t>
      </w:r>
    </w:p>
    <w:p w14:paraId="793A8FF2" w14:textId="77777777" w:rsidR="00312A8D" w:rsidRDefault="00312A8D" w:rsidP="00312A8D">
      <w:pPr>
        <w:rPr>
          <w:lang w:eastAsia="zh-TW"/>
        </w:rPr>
      </w:pPr>
    </w:p>
    <w:p w14:paraId="56B13FF5" w14:textId="53962694" w:rsidR="00312A8D" w:rsidRPr="00070D3F" w:rsidRDefault="00EE0FE8" w:rsidP="00312A8D">
      <w:pPr>
        <w:pStyle w:val="ListParagraph"/>
        <w:numPr>
          <w:ilvl w:val="0"/>
          <w:numId w:val="11"/>
        </w:numPr>
        <w:rPr>
          <w:color w:val="4099DA" w:themeColor="accent1"/>
          <w:lang w:eastAsia="da-DK"/>
        </w:rPr>
      </w:pPr>
      <w:r>
        <w:rPr>
          <w:rFonts w:asciiTheme="minorEastAsia" w:eastAsiaTheme="minorEastAsia" w:hAnsiTheme="minorEastAsia" w:hint="eastAsia"/>
          <w:color w:val="4099DA" w:themeColor="accent1"/>
          <w:lang w:eastAsia="zh-TW"/>
        </w:rPr>
        <w:t xml:space="preserve">社會貢獻 </w:t>
      </w:r>
      <w:r w:rsidR="00312A8D">
        <w:rPr>
          <w:color w:val="4099DA" w:themeColor="accent1"/>
          <w:lang w:eastAsia="da-DK"/>
        </w:rPr>
        <w:t>(</w:t>
      </w:r>
      <w:r w:rsidR="00672B89">
        <w:rPr>
          <w:rFonts w:asciiTheme="minorEastAsia" w:eastAsiaTheme="minorEastAsia" w:hAnsiTheme="minorEastAsia" w:hint="eastAsia"/>
          <w:color w:val="4099DA" w:themeColor="accent1"/>
          <w:lang w:eastAsia="zh-TW"/>
        </w:rPr>
        <w:t>權重</w:t>
      </w:r>
      <w:r w:rsidR="00312A8D">
        <w:rPr>
          <w:color w:val="4099DA" w:themeColor="accent1"/>
          <w:lang w:eastAsia="da-DK"/>
        </w:rPr>
        <w:t>25%)</w:t>
      </w:r>
    </w:p>
    <w:p w14:paraId="68EF7C62" w14:textId="77777777" w:rsidR="00312A8D" w:rsidRDefault="00312A8D" w:rsidP="00312A8D">
      <w:pPr>
        <w:rPr>
          <w:lang w:eastAsia="da-DK"/>
        </w:rPr>
      </w:pPr>
    </w:p>
    <w:p w14:paraId="730A0E9B" w14:textId="167F737E" w:rsidR="007837BC" w:rsidRPr="007A6C91" w:rsidRDefault="00672B89" w:rsidP="007837BC">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7837BC">
        <w:rPr>
          <w:rFonts w:asciiTheme="minorEastAsia" w:eastAsiaTheme="minorEastAsia" w:hAnsiTheme="minorEastAsia" w:hint="eastAsia"/>
          <w:i/>
          <w:color w:val="808080" w:themeColor="background1" w:themeShade="80"/>
          <w:lang w:eastAsia="zh-TW"/>
        </w:rPr>
        <w:t>團隊</w:t>
      </w:r>
      <w:r w:rsidR="007837BC" w:rsidRPr="007A6C91">
        <w:rPr>
          <w:i/>
          <w:color w:val="808080" w:themeColor="background1" w:themeShade="80"/>
          <w:lang w:eastAsia="zh-TW"/>
        </w:rPr>
        <w:t xml:space="preserve">, </w:t>
      </w:r>
      <w:r w:rsidR="007837BC">
        <w:rPr>
          <w:rFonts w:asciiTheme="minorEastAsia" w:eastAsiaTheme="minorEastAsia" w:hAnsiTheme="minorEastAsia" w:hint="eastAsia"/>
          <w:i/>
          <w:color w:val="808080" w:themeColor="background1" w:themeShade="80"/>
          <w:lang w:eastAsia="zh-TW"/>
        </w:rPr>
        <w:t>熱忱</w:t>
      </w:r>
      <w:r w:rsidR="007837BC" w:rsidRPr="007A6C91">
        <w:rPr>
          <w:i/>
          <w:color w:val="808080" w:themeColor="background1" w:themeShade="80"/>
          <w:lang w:eastAsia="zh-TW"/>
        </w:rPr>
        <w:t xml:space="preserve">, </w:t>
      </w:r>
      <w:r w:rsidR="007837BC">
        <w:rPr>
          <w:rFonts w:asciiTheme="minorEastAsia" w:eastAsiaTheme="minorEastAsia" w:hAnsiTheme="minorEastAsia" w:hint="eastAsia"/>
          <w:i/>
          <w:color w:val="808080" w:themeColor="background1" w:themeShade="80"/>
          <w:lang w:eastAsia="zh-TW"/>
        </w:rPr>
        <w:t>誠信, 安全</w:t>
      </w:r>
    </w:p>
    <w:p w14:paraId="4683A866" w14:textId="3BEFA141" w:rsidR="00312A8D" w:rsidRDefault="00312A8D" w:rsidP="007837BC">
      <w:pPr>
        <w:pStyle w:val="ListParagraph"/>
        <w:ind w:left="1080"/>
        <w:rPr>
          <w:lang w:eastAsia="zh-TW"/>
        </w:rPr>
      </w:pPr>
    </w:p>
    <w:p w14:paraId="43E02101" w14:textId="2CAC0CC8" w:rsidR="00312A8D" w:rsidRDefault="00FB44F8" w:rsidP="00312A8D">
      <w:pPr>
        <w:rPr>
          <w:lang w:eastAsia="zh-TW"/>
        </w:rPr>
      </w:pPr>
      <w:r>
        <w:rPr>
          <w:rFonts w:asciiTheme="minorEastAsia" w:eastAsiaTheme="minorEastAsia" w:hAnsiTheme="minorEastAsia" w:hint="eastAsia"/>
          <w:lang w:eastAsia="zh-TW"/>
        </w:rPr>
        <w:t>此項評分將著重於</w:t>
      </w:r>
      <w:r w:rsidR="007837BC">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是否有強烈慾望想對社會盡一份心力，同時評斷其</w:t>
      </w:r>
      <w:r w:rsidR="007837BC">
        <w:rPr>
          <w:rFonts w:asciiTheme="minorEastAsia" w:eastAsiaTheme="minorEastAsia" w:hAnsiTheme="minorEastAsia" w:hint="eastAsia"/>
          <w:lang w:eastAsia="zh-TW"/>
        </w:rPr>
        <w:t>是否了解自身在</w:t>
      </w:r>
      <w:r>
        <w:rPr>
          <w:rFonts w:asciiTheme="minorEastAsia" w:eastAsiaTheme="minorEastAsia" w:hAnsiTheme="minorEastAsia" w:hint="eastAsia"/>
          <w:lang w:eastAsia="zh-TW"/>
        </w:rPr>
        <w:t>特定活動</w:t>
      </w:r>
      <w:r w:rsidR="007837BC">
        <w:rPr>
          <w:rFonts w:asciiTheme="minorEastAsia" w:eastAsiaTheme="minorEastAsia" w:hAnsiTheme="minorEastAsia" w:hint="eastAsia"/>
          <w:lang w:eastAsia="zh-TW"/>
        </w:rPr>
        <w:t>中</w:t>
      </w:r>
      <w:r>
        <w:rPr>
          <w:rFonts w:asciiTheme="minorEastAsia" w:eastAsiaTheme="minorEastAsia" w:hAnsiTheme="minorEastAsia" w:hint="eastAsia"/>
          <w:lang w:eastAsia="zh-TW"/>
        </w:rPr>
        <w:t>所能</w:t>
      </w:r>
      <w:r w:rsidR="007837BC">
        <w:rPr>
          <w:rFonts w:asciiTheme="minorEastAsia" w:eastAsiaTheme="minorEastAsia" w:hAnsiTheme="minorEastAsia" w:hint="eastAsia"/>
          <w:lang w:eastAsia="zh-TW"/>
        </w:rPr>
        <w:t>帶來的貢獻及影響。</w:t>
      </w:r>
    </w:p>
    <w:p w14:paraId="3E0DB21C" w14:textId="3DD2B19C" w:rsidR="00312A8D" w:rsidRPr="00FB44F8" w:rsidRDefault="00312A8D" w:rsidP="00312A8D">
      <w:pPr>
        <w:rPr>
          <w:lang w:eastAsia="zh-TW"/>
        </w:rPr>
      </w:pPr>
    </w:p>
    <w:p w14:paraId="56F48809" w14:textId="5DE21BB1" w:rsidR="007837BC" w:rsidRDefault="00FB44F8" w:rsidP="00312A8D">
      <w:pPr>
        <w:rPr>
          <w:lang w:eastAsia="zh-TW"/>
        </w:rPr>
      </w:pPr>
      <w:r>
        <w:rPr>
          <w:rFonts w:asciiTheme="minorEastAsia" w:eastAsiaTheme="minorEastAsia" w:hAnsiTheme="minorEastAsia" w:hint="eastAsia"/>
          <w:lang w:eastAsia="zh-TW"/>
        </w:rPr>
        <w:t>這些佐證候選人</w:t>
      </w:r>
      <w:r w:rsidR="00465EB3">
        <w:rPr>
          <w:rFonts w:asciiTheme="minorEastAsia" w:eastAsiaTheme="minorEastAsia" w:hAnsiTheme="minorEastAsia" w:hint="eastAsia"/>
          <w:lang w:eastAsia="zh-TW"/>
        </w:rPr>
        <w:t>參與</w:t>
      </w:r>
      <w:r>
        <w:rPr>
          <w:rFonts w:asciiTheme="minorEastAsia" w:eastAsiaTheme="minorEastAsia" w:hAnsiTheme="minorEastAsia" w:hint="eastAsia"/>
          <w:lang w:eastAsia="zh-TW"/>
        </w:rPr>
        <w:t>活動、社團或計畫，且強調社區/社會貢獻價值之相關成果將被列入評分</w:t>
      </w:r>
      <w:r w:rsidR="00465EB3">
        <w:rPr>
          <w:rFonts w:asciiTheme="minorEastAsia" w:eastAsiaTheme="minorEastAsia" w:hAnsiTheme="minorEastAsia" w:hint="eastAsia"/>
          <w:lang w:eastAsia="zh-TW"/>
        </w:rPr>
        <w:t>。</w:t>
      </w:r>
    </w:p>
    <w:p w14:paraId="4B4F575C" w14:textId="384AABC3" w:rsidR="00312A8D" w:rsidRDefault="00312A8D" w:rsidP="00563124">
      <w:pPr>
        <w:rPr>
          <w:lang w:eastAsia="zh-TW"/>
        </w:rPr>
      </w:pPr>
      <w:r>
        <w:rPr>
          <w:lang w:eastAsia="zh-TW"/>
        </w:rPr>
        <w:br w:type="page"/>
      </w:r>
    </w:p>
    <w:p w14:paraId="3DD73439" w14:textId="64DCF8A4" w:rsidR="00312A8D" w:rsidRDefault="00672B89" w:rsidP="00672B89">
      <w:pPr>
        <w:pStyle w:val="Heading2"/>
        <w:rPr>
          <w:lang w:eastAsia="zh-TW"/>
        </w:rPr>
      </w:pPr>
      <w:r w:rsidRPr="00672B89">
        <w:rPr>
          <w:rFonts w:asciiTheme="minorEastAsia" w:eastAsiaTheme="minorEastAsia" w:hAnsiTheme="minorEastAsia" w:hint="eastAsia"/>
          <w:lang w:eastAsia="zh-TW"/>
        </w:rPr>
        <w:lastRenderedPageBreak/>
        <w:t>離岸風電產業貢獻潛力</w:t>
      </w:r>
    </w:p>
    <w:p w14:paraId="03FB3358" w14:textId="2FD05731" w:rsidR="00312A8D" w:rsidRDefault="00312A8D" w:rsidP="00312A8D">
      <w:pPr>
        <w:rPr>
          <w:lang w:eastAsia="zh-TW"/>
        </w:rPr>
      </w:pPr>
    </w:p>
    <w:p w14:paraId="56ED7921" w14:textId="046FB144" w:rsidR="00312A8D" w:rsidRPr="00670799" w:rsidRDefault="00672B89" w:rsidP="00312A8D">
      <w:pPr>
        <w:rPr>
          <w:b/>
          <w:lang w:eastAsia="zh-TW"/>
        </w:rPr>
      </w:pPr>
      <w:r>
        <w:rPr>
          <w:rFonts w:asciiTheme="minorEastAsia" w:eastAsiaTheme="minorEastAsia" w:hAnsiTheme="minorEastAsia" w:hint="eastAsia"/>
          <w:b/>
          <w:lang w:eastAsia="zh-TW"/>
        </w:rPr>
        <w:t>此項評分標準</w:t>
      </w:r>
      <w:r w:rsidR="00862A16">
        <w:rPr>
          <w:rFonts w:asciiTheme="minorEastAsia" w:eastAsiaTheme="minorEastAsia" w:hAnsiTheme="minorEastAsia" w:hint="eastAsia"/>
          <w:b/>
          <w:lang w:eastAsia="zh-TW"/>
        </w:rPr>
        <w:t>占總分數30%</w:t>
      </w:r>
    </w:p>
    <w:p w14:paraId="6F4CCFBC" w14:textId="77777777" w:rsidR="00312A8D" w:rsidRDefault="00312A8D" w:rsidP="00312A8D">
      <w:pPr>
        <w:rPr>
          <w:lang w:eastAsia="zh-TW"/>
        </w:rPr>
      </w:pPr>
    </w:p>
    <w:p w14:paraId="70CA5CF3" w14:textId="77777777" w:rsidR="00312A8D" w:rsidRDefault="00312A8D" w:rsidP="00312A8D">
      <w:pPr>
        <w:rPr>
          <w:lang w:eastAsia="zh-TW"/>
        </w:rPr>
      </w:pPr>
    </w:p>
    <w:p w14:paraId="6863D809" w14:textId="67DF4B74" w:rsidR="00312A8D" w:rsidRPr="001B3A4D" w:rsidRDefault="00835FBC" w:rsidP="001B3A4D">
      <w:pPr>
        <w:pStyle w:val="ListParagraph"/>
        <w:numPr>
          <w:ilvl w:val="0"/>
          <w:numId w:val="12"/>
        </w:numPr>
        <w:rPr>
          <w:lang w:eastAsia="zh-TW"/>
        </w:rPr>
      </w:pPr>
      <w:r w:rsidRPr="00480A7D">
        <w:rPr>
          <w:rFonts w:asciiTheme="minorEastAsia" w:eastAsiaTheme="minorEastAsia" w:hAnsiTheme="minorEastAsia" w:hint="eastAsia"/>
          <w:color w:val="4099DA" w:themeColor="accent1"/>
          <w:lang w:eastAsia="zh-TW"/>
        </w:rPr>
        <w:t>離岸風電產業</w:t>
      </w:r>
      <w:r w:rsidR="00480A7D" w:rsidRPr="00480A7D">
        <w:rPr>
          <w:rFonts w:asciiTheme="minorEastAsia" w:eastAsiaTheme="minorEastAsia" w:hAnsiTheme="minorEastAsia" w:hint="eastAsia"/>
          <w:color w:val="4099DA" w:themeColor="accent1"/>
          <w:lang w:eastAsia="zh-TW"/>
        </w:rPr>
        <w:t>相關</w:t>
      </w:r>
      <w:r w:rsidRPr="00480A7D">
        <w:rPr>
          <w:rFonts w:asciiTheme="minorEastAsia" w:eastAsiaTheme="minorEastAsia" w:hAnsiTheme="minorEastAsia" w:hint="eastAsia"/>
          <w:color w:val="4099DA" w:themeColor="accent1"/>
          <w:lang w:eastAsia="zh-TW"/>
        </w:rPr>
        <w:t>知識</w:t>
      </w:r>
    </w:p>
    <w:p w14:paraId="7C5E94FA" w14:textId="77777777" w:rsidR="001B3A4D" w:rsidRDefault="001B3A4D" w:rsidP="001B3A4D">
      <w:pPr>
        <w:ind w:left="360"/>
        <w:rPr>
          <w:lang w:eastAsia="zh-TW"/>
        </w:rPr>
      </w:pPr>
    </w:p>
    <w:p w14:paraId="5963BBF7" w14:textId="4252F048" w:rsidR="00312A8D" w:rsidRPr="00561E51" w:rsidRDefault="00672B89" w:rsidP="00312A8D">
      <w:pPr>
        <w:pStyle w:val="ListParagraph"/>
        <w:numPr>
          <w:ilvl w:val="0"/>
          <w:numId w:val="14"/>
        </w:numPr>
        <w:rPr>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835FBC">
        <w:rPr>
          <w:rFonts w:asciiTheme="minorEastAsia" w:eastAsiaTheme="minorEastAsia" w:hAnsiTheme="minorEastAsia" w:hint="eastAsia"/>
          <w:i/>
          <w:color w:val="808080" w:themeColor="background1" w:themeShade="80"/>
          <w:lang w:eastAsia="zh-TW"/>
        </w:rPr>
        <w:t>熱忱</w:t>
      </w:r>
      <w:r w:rsidR="00312A8D" w:rsidRPr="00561E51">
        <w:rPr>
          <w:i/>
          <w:color w:val="808080" w:themeColor="background1" w:themeShade="80"/>
          <w:lang w:eastAsia="zh-TW"/>
        </w:rPr>
        <w:t xml:space="preserve">, </w:t>
      </w:r>
      <w:r w:rsidR="00465EB3">
        <w:rPr>
          <w:rFonts w:asciiTheme="minorEastAsia" w:eastAsiaTheme="minorEastAsia" w:hAnsiTheme="minorEastAsia" w:hint="eastAsia"/>
          <w:i/>
          <w:color w:val="808080" w:themeColor="background1" w:themeShade="80"/>
          <w:lang w:eastAsia="zh-TW"/>
        </w:rPr>
        <w:t>目標</w:t>
      </w:r>
      <w:r w:rsidR="00312A8D" w:rsidRPr="00561E51">
        <w:rPr>
          <w:i/>
          <w:color w:val="808080" w:themeColor="background1" w:themeShade="80"/>
          <w:lang w:eastAsia="zh-TW"/>
        </w:rPr>
        <w:t xml:space="preserve">, </w:t>
      </w:r>
      <w:r w:rsidR="00835FBC">
        <w:rPr>
          <w:rFonts w:asciiTheme="minorEastAsia" w:eastAsiaTheme="minorEastAsia" w:hAnsiTheme="minorEastAsia" w:hint="eastAsia"/>
          <w:i/>
          <w:color w:val="808080" w:themeColor="background1" w:themeShade="80"/>
          <w:lang w:eastAsia="zh-TW"/>
        </w:rPr>
        <w:t>安全</w:t>
      </w:r>
    </w:p>
    <w:p w14:paraId="622EE5BE" w14:textId="782536FD" w:rsidR="00312A8D" w:rsidRPr="00081A23" w:rsidRDefault="00312A8D" w:rsidP="00312A8D">
      <w:pPr>
        <w:rPr>
          <w:rFonts w:eastAsiaTheme="minorEastAsia"/>
          <w:lang w:eastAsia="zh-TW"/>
        </w:rPr>
      </w:pPr>
    </w:p>
    <w:p w14:paraId="46BB839E" w14:textId="2FB5307B" w:rsidR="00F16009" w:rsidRDefault="00066148" w:rsidP="00312A8D">
      <w:pPr>
        <w:rPr>
          <w:lang w:eastAsia="zh-TW"/>
        </w:rPr>
      </w:pPr>
      <w:r>
        <w:rPr>
          <w:rFonts w:asciiTheme="minorEastAsia" w:eastAsiaTheme="minorEastAsia" w:hAnsiTheme="minorEastAsia" w:hint="eastAsia"/>
          <w:lang w:eastAsia="zh-TW"/>
        </w:rPr>
        <w:t>在此項</w:t>
      </w:r>
      <w:r w:rsidR="00FB44F8">
        <w:rPr>
          <w:rFonts w:asciiTheme="minorEastAsia" w:eastAsiaTheme="minorEastAsia" w:hAnsiTheme="minorEastAsia" w:hint="eastAsia"/>
          <w:lang w:eastAsia="zh-TW"/>
        </w:rPr>
        <w:t>評分重點在於</w:t>
      </w:r>
      <w:r w:rsidR="00081A23">
        <w:rPr>
          <w:rFonts w:asciiTheme="minorEastAsia" w:eastAsiaTheme="minorEastAsia" w:hAnsiTheme="minorEastAsia" w:hint="eastAsia"/>
          <w:lang w:eastAsia="zh-TW"/>
        </w:rPr>
        <w:t>衡量候選人是否能瞭解</w:t>
      </w:r>
      <w:r>
        <w:rPr>
          <w:rFonts w:asciiTheme="minorEastAsia" w:eastAsiaTheme="minorEastAsia" w:hAnsiTheme="minorEastAsia" w:hint="eastAsia"/>
          <w:lang w:eastAsia="zh-TW"/>
        </w:rPr>
        <w:t>離岸風電產業</w:t>
      </w:r>
      <w:r w:rsidR="0008103F">
        <w:rPr>
          <w:rFonts w:asciiTheme="minorEastAsia" w:eastAsiaTheme="minorEastAsia" w:hAnsiTheme="minorEastAsia" w:hint="eastAsia"/>
          <w:lang w:eastAsia="zh-TW"/>
        </w:rPr>
        <w:t>，同時發掘此產業中特定面向</w:t>
      </w:r>
      <w:r>
        <w:rPr>
          <w:rFonts w:asciiTheme="minorEastAsia" w:eastAsiaTheme="minorEastAsia" w:hAnsiTheme="minorEastAsia" w:hint="eastAsia"/>
          <w:lang w:eastAsia="zh-TW"/>
        </w:rPr>
        <w:t>與</w:t>
      </w:r>
      <w:r w:rsidR="0008103F">
        <w:rPr>
          <w:rFonts w:asciiTheme="minorEastAsia" w:eastAsiaTheme="minorEastAsia" w:hAnsiTheme="minorEastAsia" w:hint="eastAsia"/>
          <w:lang w:eastAsia="zh-TW"/>
        </w:rPr>
        <w:t>其</w:t>
      </w:r>
      <w:r>
        <w:rPr>
          <w:rFonts w:asciiTheme="minorEastAsia" w:eastAsiaTheme="minorEastAsia" w:hAnsiTheme="minorEastAsia" w:hint="eastAsia"/>
          <w:lang w:eastAsia="zh-TW"/>
        </w:rPr>
        <w:t>自身學習</w:t>
      </w:r>
      <w:r w:rsidR="0008103F">
        <w:rPr>
          <w:rFonts w:asciiTheme="minorEastAsia" w:eastAsiaTheme="minorEastAsia" w:hAnsiTheme="minorEastAsia" w:hint="eastAsia"/>
          <w:lang w:eastAsia="zh-TW"/>
        </w:rPr>
        <w:t>的專業領域間之關聯性。候選人必須要能夠具體說明自身該如何投入正在進行或開發中的離岸風電計畫。</w:t>
      </w:r>
    </w:p>
    <w:p w14:paraId="19688E95" w14:textId="77777777" w:rsidR="00312A8D" w:rsidRPr="00F56D35" w:rsidRDefault="00312A8D" w:rsidP="00F56D35">
      <w:pPr>
        <w:tabs>
          <w:tab w:val="left" w:pos="2070"/>
        </w:tabs>
        <w:rPr>
          <w:lang w:val="en-US" w:eastAsia="zh-TW"/>
        </w:rPr>
      </w:pPr>
    </w:p>
    <w:p w14:paraId="5B32BBE0" w14:textId="6CCF1FF5" w:rsidR="00312A8D" w:rsidRPr="001265EB" w:rsidRDefault="0008103F" w:rsidP="00312A8D">
      <w:pPr>
        <w:pStyle w:val="ListParagraph"/>
        <w:numPr>
          <w:ilvl w:val="0"/>
          <w:numId w:val="12"/>
        </w:numPr>
        <w:rPr>
          <w:color w:val="4099DA" w:themeColor="accent1"/>
          <w:lang w:eastAsia="zh-TW"/>
        </w:rPr>
      </w:pPr>
      <w:r>
        <w:rPr>
          <w:rFonts w:asciiTheme="minorEastAsia" w:eastAsiaTheme="minorEastAsia" w:hAnsiTheme="minorEastAsia" w:hint="eastAsia"/>
          <w:color w:val="4099DA" w:themeColor="accent1"/>
          <w:lang w:eastAsia="zh-TW"/>
        </w:rPr>
        <w:t>過去與</w:t>
      </w:r>
      <w:r w:rsidR="00267F4A">
        <w:rPr>
          <w:rFonts w:asciiTheme="minorEastAsia" w:eastAsiaTheme="minorEastAsia" w:hAnsiTheme="minorEastAsia" w:hint="eastAsia"/>
          <w:color w:val="4099DA" w:themeColor="accent1"/>
          <w:lang w:eastAsia="zh-TW"/>
        </w:rPr>
        <w:t>離岸風電產業之連結</w:t>
      </w:r>
      <w:r>
        <w:rPr>
          <w:rFonts w:asciiTheme="minorEastAsia" w:eastAsiaTheme="minorEastAsia" w:hAnsiTheme="minorEastAsia" w:hint="eastAsia"/>
          <w:color w:val="4099DA" w:themeColor="accent1"/>
          <w:lang w:eastAsia="zh-TW"/>
        </w:rPr>
        <w:t>性</w:t>
      </w:r>
      <w:r w:rsidR="00267F4A">
        <w:rPr>
          <w:rFonts w:asciiTheme="minorEastAsia" w:eastAsiaTheme="minorEastAsia" w:hAnsiTheme="minorEastAsia" w:hint="eastAsia"/>
          <w:color w:val="4099DA" w:themeColor="accent1"/>
          <w:lang w:eastAsia="zh-TW"/>
        </w:rPr>
        <w:t xml:space="preserve"> </w:t>
      </w:r>
    </w:p>
    <w:p w14:paraId="445E60BC" w14:textId="77777777" w:rsidR="00312A8D" w:rsidRPr="0008103F" w:rsidRDefault="00312A8D" w:rsidP="00312A8D">
      <w:pPr>
        <w:rPr>
          <w:lang w:eastAsia="zh-TW"/>
        </w:rPr>
      </w:pPr>
    </w:p>
    <w:p w14:paraId="73B1D666" w14:textId="02D8BEF2" w:rsidR="00312A8D" w:rsidRPr="00561E51" w:rsidRDefault="00672B89" w:rsidP="00312A8D">
      <w:pPr>
        <w:pStyle w:val="ListParagraph"/>
        <w:numPr>
          <w:ilvl w:val="0"/>
          <w:numId w:val="14"/>
        </w:numPr>
        <w:rPr>
          <w:i/>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305C3C">
        <w:rPr>
          <w:rFonts w:asciiTheme="minorEastAsia" w:eastAsiaTheme="minorEastAsia" w:hAnsiTheme="minorEastAsia" w:hint="eastAsia"/>
          <w:i/>
          <w:color w:val="808080" w:themeColor="background1" w:themeShade="80"/>
          <w:lang w:eastAsia="zh-TW"/>
        </w:rPr>
        <w:t>熱忱</w:t>
      </w:r>
      <w:r w:rsidR="00312A8D" w:rsidRPr="00561E51">
        <w:rPr>
          <w:i/>
          <w:color w:val="808080" w:themeColor="background1" w:themeShade="80"/>
          <w:lang w:eastAsia="zh-TW"/>
        </w:rPr>
        <w:t xml:space="preserve">, </w:t>
      </w:r>
      <w:r w:rsidR="00305C3C">
        <w:rPr>
          <w:rFonts w:asciiTheme="minorEastAsia" w:eastAsiaTheme="minorEastAsia" w:hAnsiTheme="minorEastAsia" w:hint="eastAsia"/>
          <w:i/>
          <w:color w:val="808080" w:themeColor="background1" w:themeShade="80"/>
          <w:lang w:eastAsia="zh-TW"/>
        </w:rPr>
        <w:t>團隊</w:t>
      </w:r>
      <w:r w:rsidR="00312A8D" w:rsidRPr="00561E51">
        <w:rPr>
          <w:i/>
          <w:color w:val="808080" w:themeColor="background1" w:themeShade="80"/>
          <w:lang w:eastAsia="zh-TW"/>
        </w:rPr>
        <w:t xml:space="preserve">. </w:t>
      </w:r>
      <w:r w:rsidR="00305C3C">
        <w:rPr>
          <w:rFonts w:asciiTheme="minorEastAsia" w:eastAsiaTheme="minorEastAsia" w:hAnsiTheme="minorEastAsia" w:hint="eastAsia"/>
          <w:i/>
          <w:color w:val="808080" w:themeColor="background1" w:themeShade="80"/>
          <w:lang w:eastAsia="zh-TW"/>
        </w:rPr>
        <w:t>安全</w:t>
      </w:r>
      <w:r w:rsidR="00312A8D" w:rsidRPr="00561E51">
        <w:rPr>
          <w:i/>
          <w:color w:val="808080" w:themeColor="background1" w:themeShade="80"/>
          <w:lang w:eastAsia="zh-TW"/>
        </w:rPr>
        <w:t xml:space="preserve">, </w:t>
      </w:r>
      <w:r w:rsidR="00305C3C">
        <w:rPr>
          <w:rFonts w:asciiTheme="minorEastAsia" w:eastAsiaTheme="minorEastAsia" w:hAnsiTheme="minorEastAsia" w:hint="eastAsia"/>
          <w:i/>
          <w:color w:val="808080" w:themeColor="background1" w:themeShade="80"/>
          <w:lang w:eastAsia="zh-TW"/>
        </w:rPr>
        <w:t>目標</w:t>
      </w:r>
      <w:r w:rsidR="00312A8D" w:rsidRPr="00561E51">
        <w:rPr>
          <w:i/>
          <w:color w:val="808080" w:themeColor="background1" w:themeShade="80"/>
          <w:lang w:eastAsia="zh-TW"/>
        </w:rPr>
        <w:t xml:space="preserve">, </w:t>
      </w:r>
      <w:r w:rsidR="001708F1">
        <w:rPr>
          <w:rFonts w:asciiTheme="minorEastAsia" w:eastAsiaTheme="minorEastAsia" w:hAnsiTheme="minorEastAsia" w:hint="eastAsia"/>
          <w:i/>
          <w:color w:val="808080" w:themeColor="background1" w:themeShade="80"/>
          <w:lang w:eastAsia="zh-TW"/>
        </w:rPr>
        <w:t>誠信</w:t>
      </w:r>
    </w:p>
    <w:p w14:paraId="087AF98D" w14:textId="1C15198D" w:rsidR="00312A8D" w:rsidRDefault="00312A8D" w:rsidP="00312A8D">
      <w:pPr>
        <w:rPr>
          <w:lang w:eastAsia="zh-TW"/>
        </w:rPr>
      </w:pPr>
    </w:p>
    <w:p w14:paraId="477D7680" w14:textId="2462CA32" w:rsidR="0008103F" w:rsidRPr="00F56D35" w:rsidRDefault="0008103F" w:rsidP="00312A8D">
      <w:pPr>
        <w:rPr>
          <w:rFonts w:asciiTheme="minorEastAsia" w:eastAsiaTheme="minorEastAsia" w:hAnsiTheme="minorEastAsia"/>
          <w:lang w:val="en-US" w:eastAsia="zh-TW"/>
        </w:rPr>
      </w:pPr>
      <w:r>
        <w:rPr>
          <w:rFonts w:asciiTheme="minorEastAsia" w:eastAsiaTheme="minorEastAsia" w:hAnsiTheme="minorEastAsia" w:hint="eastAsia"/>
          <w:lang w:eastAsia="zh-TW"/>
        </w:rPr>
        <w:t>此項評分重點在於候選人是否有實績能具體說明在過去有積極且熱忱地與同儕以外的人士建立關係，特別是</w:t>
      </w:r>
      <w:r w:rsidR="00BF0349">
        <w:rPr>
          <w:rFonts w:asciiTheme="minorEastAsia" w:eastAsiaTheme="minorEastAsia" w:hAnsiTheme="minorEastAsia" w:hint="eastAsia"/>
          <w:lang w:eastAsia="zh-TW"/>
        </w:rPr>
        <w:t>建立與自己</w:t>
      </w:r>
      <w:r>
        <w:rPr>
          <w:rFonts w:asciiTheme="minorEastAsia" w:eastAsiaTheme="minorEastAsia" w:hAnsiTheme="minorEastAsia" w:hint="eastAsia"/>
          <w:lang w:eastAsia="zh-TW"/>
        </w:rPr>
        <w:t>專業領域</w:t>
      </w:r>
      <w:r w:rsidR="00BF0349">
        <w:rPr>
          <w:rFonts w:asciiTheme="minorEastAsia" w:eastAsiaTheme="minorEastAsia" w:hAnsiTheme="minorEastAsia" w:hint="eastAsia"/>
          <w:lang w:eastAsia="zh-TW"/>
        </w:rPr>
        <w:t>相關的網絡</w:t>
      </w:r>
      <w:r>
        <w:rPr>
          <w:rFonts w:asciiTheme="minorEastAsia" w:eastAsiaTheme="minorEastAsia" w:hAnsiTheme="minorEastAsia" w:hint="eastAsia"/>
          <w:lang w:eastAsia="zh-TW"/>
        </w:rPr>
        <w:t>。</w:t>
      </w:r>
    </w:p>
    <w:p w14:paraId="32B147B4" w14:textId="5B417672" w:rsidR="00312A8D" w:rsidRPr="00BF0349" w:rsidRDefault="00312A8D" w:rsidP="00312A8D">
      <w:pPr>
        <w:rPr>
          <w:lang w:val="en-US" w:eastAsia="zh-TW"/>
        </w:rPr>
      </w:pPr>
    </w:p>
    <w:p w14:paraId="7969E77A" w14:textId="7592CB32" w:rsidR="00E21F3C" w:rsidRDefault="00E21F3C" w:rsidP="00312A8D">
      <w:pPr>
        <w:rPr>
          <w:lang w:eastAsia="zh-TW"/>
        </w:rPr>
      </w:pPr>
      <w:r>
        <w:rPr>
          <w:rFonts w:asciiTheme="minorEastAsia" w:eastAsiaTheme="minorEastAsia" w:hAnsiTheme="minorEastAsia" w:hint="eastAsia"/>
          <w:lang w:eastAsia="zh-TW"/>
        </w:rPr>
        <w:t>審查小組</w:t>
      </w:r>
      <w:r w:rsidR="009F5DC8">
        <w:rPr>
          <w:rFonts w:asciiTheme="minorEastAsia" w:eastAsiaTheme="minorEastAsia" w:hAnsiTheme="minorEastAsia" w:hint="eastAsia"/>
          <w:lang w:eastAsia="zh-TW"/>
        </w:rPr>
        <w:t>將會評斷候選人的課外活動與離岸風電產業</w:t>
      </w:r>
      <w:r w:rsidR="007A37DE">
        <w:rPr>
          <w:rFonts w:asciiTheme="minorEastAsia" w:eastAsiaTheme="minorEastAsia" w:hAnsiTheme="minorEastAsia" w:hint="eastAsia"/>
          <w:lang w:eastAsia="zh-TW"/>
        </w:rPr>
        <w:t>之間的關係是否與綠能獎學金的設立目標相符，藉此希望</w:t>
      </w:r>
      <w:r w:rsidR="007A37DE" w:rsidRPr="007A37DE">
        <w:rPr>
          <w:rFonts w:asciiTheme="minorEastAsia" w:eastAsiaTheme="minorEastAsia" w:hAnsiTheme="minorEastAsia" w:hint="eastAsia"/>
          <w:lang w:eastAsia="zh-TW"/>
        </w:rPr>
        <w:t>在他們未來成為離岸風電領域專家之路給予最實際的支持</w:t>
      </w:r>
      <w:r w:rsidR="009F5DC8">
        <w:rPr>
          <w:rFonts w:asciiTheme="minorEastAsia" w:eastAsiaTheme="minorEastAsia" w:hAnsiTheme="minorEastAsia" w:hint="eastAsia"/>
          <w:lang w:eastAsia="zh-TW"/>
        </w:rPr>
        <w:t>。</w:t>
      </w:r>
    </w:p>
    <w:p w14:paraId="08FC94CD" w14:textId="7DADCCF4" w:rsidR="00312A8D" w:rsidRDefault="00312A8D" w:rsidP="00312A8D">
      <w:pPr>
        <w:rPr>
          <w:lang w:eastAsia="zh-TW"/>
        </w:rPr>
      </w:pPr>
    </w:p>
    <w:p w14:paraId="0F9CBA55" w14:textId="54B2BB3C" w:rsidR="00E21F3C" w:rsidRPr="00E21F3C" w:rsidRDefault="007A37DE" w:rsidP="00312A8D">
      <w:pPr>
        <w:rPr>
          <w:rFonts w:eastAsiaTheme="minorEastAsia"/>
          <w:lang w:eastAsia="zh-TW"/>
        </w:rPr>
      </w:pPr>
      <w:r>
        <w:rPr>
          <w:rFonts w:asciiTheme="minorEastAsia" w:eastAsiaTheme="minorEastAsia" w:hAnsiTheme="minorEastAsia" w:hint="eastAsia"/>
          <w:lang w:eastAsia="zh-TW"/>
        </w:rPr>
        <w:t>候選人必須</w:t>
      </w:r>
      <w:r w:rsidR="00E21F3C">
        <w:rPr>
          <w:rFonts w:asciiTheme="minorEastAsia" w:eastAsiaTheme="minorEastAsia" w:hAnsiTheme="minorEastAsia" w:hint="eastAsia"/>
          <w:lang w:eastAsia="zh-TW"/>
        </w:rPr>
        <w:t>闡述他</w:t>
      </w:r>
      <w:r w:rsidR="00E21F3C">
        <w:rPr>
          <w:rFonts w:eastAsiaTheme="minorEastAsia" w:hint="eastAsia"/>
          <w:lang w:eastAsia="zh-TW"/>
        </w:rPr>
        <w:t>/</w:t>
      </w:r>
      <w:r w:rsidR="00E21F3C">
        <w:rPr>
          <w:rFonts w:eastAsiaTheme="minorEastAsia" w:hint="eastAsia"/>
          <w:lang w:eastAsia="zh-TW"/>
        </w:rPr>
        <w:t>她</w:t>
      </w:r>
      <w:r w:rsidR="009F5DC8">
        <w:rPr>
          <w:rFonts w:eastAsiaTheme="minorEastAsia" w:hint="eastAsia"/>
          <w:lang w:eastAsia="zh-TW"/>
        </w:rPr>
        <w:t>對於自身</w:t>
      </w:r>
      <w:r>
        <w:rPr>
          <w:rFonts w:eastAsiaTheme="minorEastAsia" w:hint="eastAsia"/>
          <w:lang w:eastAsia="zh-TW"/>
        </w:rPr>
        <w:t>投入</w:t>
      </w:r>
      <w:r w:rsidR="009F5DC8">
        <w:rPr>
          <w:rFonts w:eastAsiaTheme="minorEastAsia" w:hint="eastAsia"/>
          <w:lang w:eastAsia="zh-TW"/>
        </w:rPr>
        <w:t>離岸風電產</w:t>
      </w:r>
      <w:r>
        <w:rPr>
          <w:rFonts w:eastAsiaTheme="minorEastAsia" w:hint="eastAsia"/>
          <w:lang w:eastAsia="zh-TW"/>
        </w:rPr>
        <w:t>業</w:t>
      </w:r>
      <w:r w:rsidR="009F5DC8">
        <w:rPr>
          <w:rFonts w:eastAsiaTheme="minorEastAsia" w:hint="eastAsia"/>
          <w:lang w:eastAsia="zh-TW"/>
        </w:rPr>
        <w:t>的看法。</w:t>
      </w:r>
    </w:p>
    <w:p w14:paraId="183A73CC" w14:textId="2FEEBA63" w:rsidR="00267F4A" w:rsidRPr="007A37DE" w:rsidRDefault="00267F4A" w:rsidP="00312A8D">
      <w:pPr>
        <w:rPr>
          <w:lang w:eastAsia="zh-TW"/>
        </w:rPr>
      </w:pPr>
    </w:p>
    <w:p w14:paraId="74713C55" w14:textId="73C40ABF" w:rsidR="009F5DC8" w:rsidRDefault="009F5DC8" w:rsidP="00312A8D">
      <w:pPr>
        <w:rPr>
          <w:lang w:eastAsia="zh-TW"/>
        </w:rPr>
      </w:pPr>
      <w:r>
        <w:rPr>
          <w:rFonts w:asciiTheme="minorEastAsia" w:eastAsiaTheme="minorEastAsia" w:hAnsiTheme="minorEastAsia" w:hint="eastAsia"/>
          <w:lang w:eastAsia="zh-TW"/>
        </w:rPr>
        <w:t>若</w:t>
      </w:r>
      <w:r w:rsidR="007A37DE">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能提出</w:t>
      </w:r>
      <w:r w:rsidR="007A37DE">
        <w:rPr>
          <w:rFonts w:asciiTheme="minorEastAsia" w:eastAsiaTheme="minorEastAsia" w:hAnsiTheme="minorEastAsia" w:hint="eastAsia"/>
          <w:lang w:eastAsia="zh-TW"/>
        </w:rPr>
        <w:t>過去參與</w:t>
      </w:r>
      <w:r>
        <w:rPr>
          <w:rFonts w:asciiTheme="minorEastAsia" w:eastAsiaTheme="minorEastAsia" w:hAnsiTheme="minorEastAsia" w:hint="eastAsia"/>
          <w:lang w:eastAsia="zh-TW"/>
        </w:rPr>
        <w:t>離岸風電產業相關活動之</w:t>
      </w:r>
      <w:r w:rsidR="007A37DE">
        <w:rPr>
          <w:rFonts w:asciiTheme="minorEastAsia" w:eastAsiaTheme="minorEastAsia" w:hAnsiTheme="minorEastAsia" w:hint="eastAsia"/>
          <w:lang w:eastAsia="zh-TW"/>
        </w:rPr>
        <w:t>實績，該項成果</w:t>
      </w:r>
      <w:r>
        <w:rPr>
          <w:rFonts w:asciiTheme="minorEastAsia" w:eastAsiaTheme="minorEastAsia" w:hAnsiTheme="minorEastAsia" w:hint="eastAsia"/>
          <w:lang w:eastAsia="zh-TW"/>
        </w:rPr>
        <w:t>證明將</w:t>
      </w:r>
      <w:r w:rsidR="007A37DE">
        <w:rPr>
          <w:rFonts w:asciiTheme="minorEastAsia" w:eastAsiaTheme="minorEastAsia" w:hAnsiTheme="minorEastAsia" w:hint="eastAsia"/>
          <w:lang w:eastAsia="zh-TW"/>
        </w:rPr>
        <w:t>被正面表列，同時列入評分</w:t>
      </w:r>
      <w:r>
        <w:rPr>
          <w:rFonts w:asciiTheme="minorEastAsia" w:eastAsiaTheme="minorEastAsia" w:hAnsiTheme="minorEastAsia" w:hint="eastAsia"/>
          <w:lang w:eastAsia="zh-TW"/>
        </w:rPr>
        <w:t>。</w:t>
      </w:r>
    </w:p>
    <w:p w14:paraId="25E06537" w14:textId="77777777" w:rsidR="00312A8D" w:rsidRDefault="00312A8D" w:rsidP="00312A8D">
      <w:pPr>
        <w:rPr>
          <w:lang w:eastAsia="zh-TW"/>
        </w:rPr>
      </w:pPr>
    </w:p>
    <w:p w14:paraId="2C97A4A1" w14:textId="55E4DF9B" w:rsidR="00312A8D" w:rsidRPr="001265EB" w:rsidRDefault="007A37DE" w:rsidP="00312A8D">
      <w:pPr>
        <w:pStyle w:val="ListParagraph"/>
        <w:numPr>
          <w:ilvl w:val="0"/>
          <w:numId w:val="12"/>
        </w:numPr>
        <w:rPr>
          <w:color w:val="4099DA" w:themeColor="accent1"/>
          <w:lang w:eastAsia="zh-TW"/>
        </w:rPr>
      </w:pPr>
      <w:r>
        <w:rPr>
          <w:rFonts w:asciiTheme="minorEastAsia" w:eastAsiaTheme="minorEastAsia" w:hAnsiTheme="minorEastAsia" w:hint="eastAsia"/>
          <w:color w:val="4099DA" w:themeColor="accent1"/>
          <w:lang w:eastAsia="zh-TW"/>
        </w:rPr>
        <w:t>自信及</w:t>
      </w:r>
      <w:r w:rsidR="00563124" w:rsidRPr="00066148">
        <w:rPr>
          <w:rFonts w:asciiTheme="minorEastAsia" w:eastAsiaTheme="minorEastAsia" w:hAnsiTheme="minorEastAsia" w:hint="eastAsia"/>
          <w:color w:val="4099DA" w:themeColor="accent1"/>
          <w:lang w:eastAsia="zh-TW"/>
        </w:rPr>
        <w:t>機會</w:t>
      </w:r>
      <w:r>
        <w:rPr>
          <w:rFonts w:asciiTheme="minorEastAsia" w:eastAsiaTheme="minorEastAsia" w:hAnsiTheme="minorEastAsia" w:hint="eastAsia"/>
          <w:color w:val="4099DA" w:themeColor="accent1"/>
          <w:lang w:eastAsia="zh-TW"/>
        </w:rPr>
        <w:t>掌握</w:t>
      </w:r>
      <w:r w:rsidR="00563124" w:rsidRPr="00066148">
        <w:rPr>
          <w:rFonts w:asciiTheme="minorEastAsia" w:eastAsiaTheme="minorEastAsia" w:hAnsiTheme="minorEastAsia" w:hint="eastAsia"/>
          <w:color w:val="4099DA" w:themeColor="accent1"/>
          <w:lang w:eastAsia="zh-TW"/>
        </w:rPr>
        <w:t>力</w:t>
      </w:r>
      <w:r w:rsidR="00312A8D">
        <w:rPr>
          <w:color w:val="4099DA" w:themeColor="accent1"/>
          <w:lang w:eastAsia="zh-TW"/>
        </w:rPr>
        <w:t xml:space="preserve"> </w:t>
      </w:r>
    </w:p>
    <w:p w14:paraId="5093906D" w14:textId="77777777" w:rsidR="00312A8D" w:rsidRPr="007A37DE" w:rsidRDefault="00312A8D" w:rsidP="00312A8D">
      <w:pPr>
        <w:rPr>
          <w:lang w:eastAsia="zh-TW"/>
        </w:rPr>
      </w:pPr>
    </w:p>
    <w:p w14:paraId="48187A91" w14:textId="62271947" w:rsidR="00312A8D" w:rsidRPr="00672B89" w:rsidRDefault="00672B89" w:rsidP="00312A8D">
      <w:pPr>
        <w:pStyle w:val="ListParagraph"/>
        <w:numPr>
          <w:ilvl w:val="0"/>
          <w:numId w:val="14"/>
        </w:numPr>
        <w:rPr>
          <w:rFonts w:asciiTheme="minorEastAsia" w:eastAsiaTheme="minorEastAsia" w:hAnsiTheme="minorEastAsia"/>
          <w:i/>
          <w:color w:val="808080" w:themeColor="background1" w:themeShade="80"/>
          <w:lang w:eastAsia="zh-TW"/>
        </w:rPr>
      </w:pPr>
      <w:r>
        <w:rPr>
          <w:rFonts w:asciiTheme="minorEastAsia" w:eastAsiaTheme="minorEastAsia" w:hAnsiTheme="minorEastAsia" w:hint="eastAsia"/>
          <w:i/>
          <w:color w:val="808080" w:themeColor="background1" w:themeShade="80"/>
          <w:lang w:eastAsia="zh-TW"/>
        </w:rPr>
        <w:t>對應沃旭能源指導原則：</w:t>
      </w:r>
      <w:r w:rsidR="00563124" w:rsidRPr="00672B89">
        <w:rPr>
          <w:rFonts w:asciiTheme="minorEastAsia" w:eastAsiaTheme="minorEastAsia" w:hAnsiTheme="minorEastAsia" w:hint="eastAsia"/>
          <w:i/>
          <w:color w:val="808080" w:themeColor="background1" w:themeShade="80"/>
          <w:lang w:eastAsia="zh-TW"/>
        </w:rPr>
        <w:t>熱忱</w:t>
      </w:r>
      <w:r w:rsidR="00312A8D" w:rsidRPr="00672B89">
        <w:rPr>
          <w:rFonts w:asciiTheme="minorEastAsia" w:eastAsiaTheme="minorEastAsia" w:hAnsiTheme="minorEastAsia"/>
          <w:i/>
          <w:color w:val="808080" w:themeColor="background1" w:themeShade="80"/>
          <w:lang w:eastAsia="zh-TW"/>
        </w:rPr>
        <w:t xml:space="preserve">, </w:t>
      </w:r>
      <w:r w:rsidR="00305C3C" w:rsidRPr="00672B89">
        <w:rPr>
          <w:rFonts w:asciiTheme="minorEastAsia" w:eastAsiaTheme="minorEastAsia" w:hAnsiTheme="minorEastAsia" w:hint="eastAsia"/>
          <w:i/>
          <w:color w:val="808080" w:themeColor="background1" w:themeShade="80"/>
          <w:lang w:eastAsia="zh-TW"/>
        </w:rPr>
        <w:t>誠信</w:t>
      </w:r>
      <w:r w:rsidR="00312A8D" w:rsidRPr="00672B89">
        <w:rPr>
          <w:rFonts w:asciiTheme="minorEastAsia" w:eastAsiaTheme="minorEastAsia" w:hAnsiTheme="minorEastAsia"/>
          <w:i/>
          <w:color w:val="808080" w:themeColor="background1" w:themeShade="80"/>
          <w:lang w:eastAsia="zh-TW"/>
        </w:rPr>
        <w:t>,</w:t>
      </w:r>
      <w:r w:rsidR="00563124" w:rsidRPr="00672B89">
        <w:rPr>
          <w:rFonts w:asciiTheme="minorEastAsia" w:eastAsiaTheme="minorEastAsia" w:hAnsiTheme="minorEastAsia" w:hint="eastAsia"/>
          <w:i/>
          <w:color w:val="808080" w:themeColor="background1" w:themeShade="80"/>
          <w:lang w:eastAsia="zh-TW"/>
        </w:rPr>
        <w:t xml:space="preserve"> </w:t>
      </w:r>
      <w:r w:rsidR="00305C3C" w:rsidRPr="00672B89">
        <w:rPr>
          <w:rFonts w:asciiTheme="minorEastAsia" w:eastAsiaTheme="minorEastAsia" w:hAnsiTheme="minorEastAsia" w:hint="eastAsia"/>
          <w:i/>
          <w:color w:val="808080" w:themeColor="background1" w:themeShade="80"/>
          <w:lang w:eastAsia="zh-TW"/>
        </w:rPr>
        <w:t>目標</w:t>
      </w:r>
      <w:r w:rsidR="00312A8D" w:rsidRPr="00672B89">
        <w:rPr>
          <w:rFonts w:asciiTheme="minorEastAsia" w:eastAsiaTheme="minorEastAsia" w:hAnsiTheme="minorEastAsia"/>
          <w:i/>
          <w:color w:val="808080" w:themeColor="background1" w:themeShade="80"/>
          <w:lang w:eastAsia="zh-TW"/>
        </w:rPr>
        <w:t xml:space="preserve">, </w:t>
      </w:r>
      <w:r w:rsidR="00563124" w:rsidRPr="00672B89">
        <w:rPr>
          <w:rFonts w:asciiTheme="minorEastAsia" w:eastAsiaTheme="minorEastAsia" w:hAnsiTheme="minorEastAsia" w:hint="eastAsia"/>
          <w:i/>
          <w:color w:val="808080" w:themeColor="background1" w:themeShade="80"/>
          <w:lang w:eastAsia="zh-TW"/>
        </w:rPr>
        <w:t>團隊</w:t>
      </w:r>
    </w:p>
    <w:p w14:paraId="6E22E5C3" w14:textId="4D8DC43D" w:rsidR="00312A8D" w:rsidRDefault="00312A8D" w:rsidP="00312A8D">
      <w:pPr>
        <w:rPr>
          <w:lang w:eastAsia="zh-TW"/>
        </w:rPr>
      </w:pPr>
    </w:p>
    <w:p w14:paraId="52AE3B84" w14:textId="03744F25" w:rsidR="00563124" w:rsidRDefault="00A074AE" w:rsidP="00312A8D">
      <w:pPr>
        <w:rPr>
          <w:lang w:eastAsia="zh-TW"/>
        </w:rPr>
      </w:pPr>
      <w:r>
        <w:rPr>
          <w:rFonts w:asciiTheme="minorEastAsia" w:eastAsiaTheme="minorEastAsia" w:hAnsiTheme="minorEastAsia" w:hint="eastAsia"/>
          <w:lang w:eastAsia="zh-TW"/>
        </w:rPr>
        <w:t>審查小組會評斷</w:t>
      </w:r>
      <w:r w:rsidR="00066148">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對於機會的應對以及對此機會所產出的成果為何</w:t>
      </w:r>
      <w:r w:rsidR="00563124">
        <w:rPr>
          <w:rFonts w:asciiTheme="minorEastAsia" w:eastAsiaTheme="minorEastAsia" w:hAnsiTheme="minorEastAsia" w:hint="eastAsia"/>
          <w:lang w:eastAsia="zh-TW"/>
        </w:rPr>
        <w:t>。</w:t>
      </w:r>
    </w:p>
    <w:p w14:paraId="5526DB9B" w14:textId="30EC644C" w:rsidR="00312A8D" w:rsidRPr="00A074AE" w:rsidRDefault="00312A8D" w:rsidP="00312A8D">
      <w:pPr>
        <w:rPr>
          <w:lang w:eastAsia="zh-TW"/>
        </w:rPr>
      </w:pPr>
    </w:p>
    <w:p w14:paraId="77D07379" w14:textId="1D7F29AE" w:rsidR="00563124" w:rsidRDefault="00A074AE" w:rsidP="00312A8D">
      <w:pPr>
        <w:rPr>
          <w:lang w:eastAsia="zh-TW"/>
        </w:rPr>
      </w:pPr>
      <w:r>
        <w:rPr>
          <w:rFonts w:asciiTheme="minorEastAsia" w:eastAsiaTheme="minorEastAsia" w:hAnsiTheme="minorEastAsia" w:hint="eastAsia"/>
          <w:lang w:eastAsia="zh-TW"/>
        </w:rPr>
        <w:t>若</w:t>
      </w:r>
      <w:r w:rsidR="00066148">
        <w:rPr>
          <w:rFonts w:asciiTheme="minorEastAsia" w:eastAsiaTheme="minorEastAsia" w:hAnsiTheme="minorEastAsia" w:hint="eastAsia"/>
          <w:lang w:eastAsia="zh-TW"/>
        </w:rPr>
        <w:t>候選人</w:t>
      </w:r>
      <w:r>
        <w:rPr>
          <w:rFonts w:asciiTheme="minorEastAsia" w:eastAsiaTheme="minorEastAsia" w:hAnsiTheme="minorEastAsia" w:hint="eastAsia"/>
          <w:lang w:eastAsia="zh-TW"/>
        </w:rPr>
        <w:t>能具體說明已積極在離岸風電產業中掌握相關機會，該項成果證明將被正面表列，同時列入評分。</w:t>
      </w:r>
    </w:p>
    <w:p w14:paraId="26A31B70" w14:textId="7254B6DD" w:rsidR="00312A8D" w:rsidRDefault="00312A8D" w:rsidP="00002A12">
      <w:pPr>
        <w:rPr>
          <w:lang w:eastAsia="zh-TW"/>
        </w:rPr>
      </w:pPr>
    </w:p>
    <w:p w14:paraId="36F836CB" w14:textId="14D33C27" w:rsidR="00057F5D" w:rsidRDefault="00057F5D" w:rsidP="00002A12">
      <w:pPr>
        <w:rPr>
          <w:lang w:eastAsia="zh-TW"/>
        </w:rPr>
      </w:pPr>
    </w:p>
    <w:p w14:paraId="06B75A7F" w14:textId="431778B4" w:rsidR="001E033E" w:rsidRDefault="001E033E" w:rsidP="00002A12">
      <w:pPr>
        <w:rPr>
          <w:lang w:eastAsia="zh-TW"/>
        </w:rPr>
      </w:pPr>
    </w:p>
    <w:p w14:paraId="767E5E90" w14:textId="68FEBDF6" w:rsidR="001E033E" w:rsidRDefault="001E033E" w:rsidP="00002A12">
      <w:pPr>
        <w:rPr>
          <w:lang w:eastAsia="zh-TW"/>
        </w:rPr>
      </w:pPr>
    </w:p>
    <w:p w14:paraId="0FCA65C1" w14:textId="62AE595B" w:rsidR="001E033E" w:rsidRDefault="001E033E" w:rsidP="00002A12">
      <w:pPr>
        <w:rPr>
          <w:lang w:eastAsia="zh-TW"/>
        </w:rPr>
      </w:pPr>
    </w:p>
    <w:p w14:paraId="55A6D365" w14:textId="7C08B3A3" w:rsidR="001E033E" w:rsidRDefault="001E033E" w:rsidP="00002A12">
      <w:pPr>
        <w:rPr>
          <w:rFonts w:eastAsiaTheme="minorEastAsia"/>
          <w:lang w:eastAsia="zh-TW"/>
        </w:rPr>
      </w:pPr>
    </w:p>
    <w:p w14:paraId="49D03556" w14:textId="77777777" w:rsidR="00672B89" w:rsidRPr="00672B89" w:rsidRDefault="00672B89" w:rsidP="00002A12">
      <w:pPr>
        <w:rPr>
          <w:rFonts w:eastAsiaTheme="minorEastAsia"/>
          <w:lang w:eastAsia="zh-TW"/>
        </w:rPr>
      </w:pPr>
    </w:p>
    <w:p w14:paraId="74E06E45" w14:textId="77777777" w:rsidR="001E033E" w:rsidRDefault="001E033E" w:rsidP="00002A12">
      <w:pPr>
        <w:rPr>
          <w:lang w:eastAsia="zh-TW"/>
        </w:rPr>
      </w:pPr>
    </w:p>
    <w:p w14:paraId="29D4D437" w14:textId="0C3BA783" w:rsidR="001E6A3D" w:rsidRDefault="007268D3" w:rsidP="001E6A3D">
      <w:pPr>
        <w:pStyle w:val="Heading1"/>
        <w:rPr>
          <w:rFonts w:asciiTheme="minorEastAsia" w:eastAsiaTheme="minorEastAsia" w:hAnsiTheme="minorEastAsia"/>
          <w:lang w:eastAsia="zh-TW"/>
        </w:rPr>
      </w:pPr>
      <w:r>
        <w:rPr>
          <w:rFonts w:asciiTheme="minorEastAsia" w:eastAsiaTheme="minorEastAsia" w:hAnsiTheme="minorEastAsia" w:hint="eastAsia"/>
          <w:lang w:eastAsia="zh-TW"/>
        </w:rPr>
        <w:lastRenderedPageBreak/>
        <w:t>篩選程序</w:t>
      </w:r>
    </w:p>
    <w:p w14:paraId="29789409" w14:textId="77777777" w:rsidR="00F77174" w:rsidRPr="00F77174" w:rsidRDefault="00F77174" w:rsidP="00F77174">
      <w:pPr>
        <w:rPr>
          <w:lang w:eastAsia="zh-TW"/>
        </w:rPr>
      </w:pPr>
    </w:p>
    <w:p w14:paraId="17F7830B" w14:textId="0E2E7E7B" w:rsidR="001E4DC1" w:rsidRDefault="00BA4DE6" w:rsidP="001E6A3D">
      <w:pPr>
        <w:rPr>
          <w:lang w:eastAsia="zh-TW"/>
        </w:rPr>
      </w:pPr>
      <w:r>
        <w:rPr>
          <w:rFonts w:asciiTheme="minorEastAsia" w:eastAsiaTheme="minorEastAsia" w:hAnsiTheme="minorEastAsia" w:hint="eastAsia"/>
          <w:lang w:eastAsia="zh-TW"/>
        </w:rPr>
        <w:t>綠能獎學金的</w:t>
      </w:r>
      <w:r w:rsidR="00702908">
        <w:rPr>
          <w:rFonts w:asciiTheme="minorEastAsia" w:eastAsiaTheme="minorEastAsia" w:hAnsiTheme="minorEastAsia" w:hint="eastAsia"/>
          <w:lang w:eastAsia="zh-TW"/>
        </w:rPr>
        <w:t>篩選程序</w:t>
      </w:r>
      <w:r>
        <w:rPr>
          <w:rFonts w:asciiTheme="minorEastAsia" w:eastAsiaTheme="minorEastAsia" w:hAnsiTheme="minorEastAsia" w:hint="eastAsia"/>
          <w:lang w:eastAsia="zh-TW"/>
        </w:rPr>
        <w:t>係</w:t>
      </w:r>
      <w:r w:rsidR="00702908">
        <w:rPr>
          <w:rFonts w:asciiTheme="minorEastAsia" w:eastAsiaTheme="minorEastAsia" w:hAnsiTheme="minorEastAsia" w:hint="eastAsia"/>
          <w:lang w:eastAsia="zh-TW"/>
        </w:rPr>
        <w:t>經過</w:t>
      </w:r>
      <w:r w:rsidR="006C77ED">
        <w:rPr>
          <w:rFonts w:asciiTheme="minorEastAsia" w:eastAsiaTheme="minorEastAsia" w:hAnsiTheme="minorEastAsia" w:hint="eastAsia"/>
          <w:lang w:eastAsia="zh-TW"/>
        </w:rPr>
        <w:t>縝密的設計</w:t>
      </w:r>
      <w:r>
        <w:rPr>
          <w:rFonts w:asciiTheme="minorEastAsia" w:eastAsiaTheme="minorEastAsia" w:hAnsiTheme="minorEastAsia" w:hint="eastAsia"/>
          <w:lang w:eastAsia="zh-TW"/>
        </w:rPr>
        <w:t>，以順利執行並永續經營</w:t>
      </w:r>
      <w:r w:rsidR="006C77ED">
        <w:rPr>
          <w:rFonts w:asciiTheme="minorEastAsia" w:eastAsiaTheme="minorEastAsia" w:hAnsiTheme="minorEastAsia" w:hint="eastAsia"/>
          <w:lang w:eastAsia="zh-TW"/>
        </w:rPr>
        <w:t>。</w:t>
      </w:r>
      <w:r>
        <w:rPr>
          <w:rFonts w:asciiTheme="minorEastAsia" w:eastAsiaTheme="minorEastAsia" w:hAnsiTheme="minorEastAsia" w:hint="eastAsia"/>
          <w:lang w:eastAsia="zh-TW"/>
        </w:rPr>
        <w:t>其中所涉及的行政作業則為最</w:t>
      </w:r>
      <w:r w:rsidR="006C77ED">
        <w:rPr>
          <w:rFonts w:asciiTheme="minorEastAsia" w:eastAsiaTheme="minorEastAsia" w:hAnsiTheme="minorEastAsia" w:hint="eastAsia"/>
          <w:lang w:eastAsia="zh-TW"/>
        </w:rPr>
        <w:t>耗時的部分，</w:t>
      </w:r>
      <w:r>
        <w:rPr>
          <w:rFonts w:asciiTheme="minorEastAsia" w:eastAsiaTheme="minorEastAsia" w:hAnsiTheme="minorEastAsia" w:hint="eastAsia"/>
          <w:lang w:eastAsia="zh-TW"/>
        </w:rPr>
        <w:t>該作業則依照篩選程序分為三個階段：</w:t>
      </w:r>
    </w:p>
    <w:p w14:paraId="6DC9BFB8" w14:textId="77777777" w:rsidR="001E6A3D" w:rsidRDefault="001E6A3D" w:rsidP="001E6A3D">
      <w:pPr>
        <w:rPr>
          <w:lang w:eastAsia="zh-TW"/>
        </w:rPr>
      </w:pPr>
    </w:p>
    <w:p w14:paraId="6FCCD766" w14:textId="77777777" w:rsidR="001E6A3D" w:rsidRDefault="001E6A3D" w:rsidP="001E6A3D">
      <w:pPr>
        <w:rPr>
          <w:lang w:eastAsia="zh-TW"/>
        </w:rPr>
      </w:pPr>
      <w:r>
        <w:rPr>
          <w:noProof/>
          <w:lang w:eastAsia="zh-TW"/>
        </w:rPr>
        <w:drawing>
          <wp:anchor distT="0" distB="0" distL="114300" distR="114300" simplePos="0" relativeHeight="251659264" behindDoc="1" locked="0" layoutInCell="1" allowOverlap="1" wp14:anchorId="27F257A6" wp14:editId="5744CF84">
            <wp:simplePos x="0" y="0"/>
            <wp:positionH relativeFrom="margin">
              <wp:posOffset>175895</wp:posOffset>
            </wp:positionH>
            <wp:positionV relativeFrom="paragraph">
              <wp:posOffset>36195</wp:posOffset>
            </wp:positionV>
            <wp:extent cx="5353050" cy="990600"/>
            <wp:effectExtent l="0" t="0" r="0" b="0"/>
            <wp:wrapTight wrapText="bothSides">
              <wp:wrapPolygon edited="0">
                <wp:start x="0" y="1662"/>
                <wp:lineTo x="0" y="2908"/>
                <wp:lineTo x="1076" y="9138"/>
                <wp:lineTo x="384" y="15785"/>
                <wp:lineTo x="0" y="18277"/>
                <wp:lineTo x="0" y="19523"/>
                <wp:lineTo x="20216" y="19523"/>
                <wp:lineTo x="21523" y="11215"/>
                <wp:lineTo x="21523" y="10385"/>
                <wp:lineTo x="21446" y="9138"/>
                <wp:lineTo x="20216" y="1662"/>
                <wp:lineTo x="0" y="1662"/>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0705114" w14:textId="77777777" w:rsidR="001E6A3D" w:rsidRDefault="001E6A3D" w:rsidP="001E6A3D">
      <w:pPr>
        <w:rPr>
          <w:lang w:eastAsia="zh-TW"/>
        </w:rPr>
      </w:pPr>
    </w:p>
    <w:p w14:paraId="0FE32AD6" w14:textId="77777777" w:rsidR="001E6A3D" w:rsidRDefault="001E6A3D" w:rsidP="001E6A3D">
      <w:pPr>
        <w:rPr>
          <w:lang w:eastAsia="zh-TW"/>
        </w:rPr>
      </w:pPr>
    </w:p>
    <w:p w14:paraId="18EEFA8F" w14:textId="77777777" w:rsidR="001E6A3D" w:rsidRDefault="001E6A3D" w:rsidP="001E6A3D">
      <w:pPr>
        <w:rPr>
          <w:lang w:eastAsia="zh-TW"/>
        </w:rPr>
      </w:pPr>
    </w:p>
    <w:p w14:paraId="28B6E46A" w14:textId="77777777" w:rsidR="00BA4DE6" w:rsidRDefault="00BA4DE6" w:rsidP="001E6A3D">
      <w:pPr>
        <w:rPr>
          <w:rFonts w:asciiTheme="minorEastAsia" w:eastAsiaTheme="minorEastAsia" w:hAnsiTheme="minorEastAsia"/>
          <w:lang w:eastAsia="zh-TW"/>
        </w:rPr>
      </w:pPr>
    </w:p>
    <w:p w14:paraId="0B658509" w14:textId="77777777" w:rsidR="00BA4DE6" w:rsidRDefault="00BA4DE6" w:rsidP="001E6A3D">
      <w:pPr>
        <w:rPr>
          <w:rFonts w:asciiTheme="minorEastAsia" w:eastAsiaTheme="minorEastAsia" w:hAnsiTheme="minorEastAsia"/>
          <w:lang w:eastAsia="zh-TW"/>
        </w:rPr>
      </w:pPr>
    </w:p>
    <w:p w14:paraId="230EF6E0" w14:textId="21F835E5" w:rsidR="001E6A3D" w:rsidRPr="00BA4DE6" w:rsidRDefault="00BA4DE6" w:rsidP="001E6A3D">
      <w:pPr>
        <w:rPr>
          <w:rFonts w:eastAsiaTheme="minorEastAsia"/>
          <w:lang w:eastAsia="zh-TW"/>
        </w:rPr>
      </w:pPr>
      <w:r>
        <w:rPr>
          <w:rFonts w:asciiTheme="minorEastAsia" w:eastAsiaTheme="minorEastAsia" w:hAnsiTheme="minorEastAsia" w:hint="eastAsia"/>
          <w:lang w:eastAsia="zh-TW"/>
        </w:rPr>
        <w:t>篩選程序時程表說明</w:t>
      </w:r>
      <w:r w:rsidR="00A02FAD">
        <w:rPr>
          <w:rFonts w:asciiTheme="minorEastAsia" w:eastAsiaTheme="minorEastAsia" w:hAnsiTheme="minorEastAsia" w:hint="eastAsia"/>
          <w:lang w:eastAsia="zh-TW"/>
        </w:rPr>
        <w:t>如下表</w:t>
      </w:r>
      <w:r>
        <w:rPr>
          <w:rFonts w:asciiTheme="minorEastAsia" w:eastAsiaTheme="minorEastAsia" w:hAnsiTheme="minorEastAsia" w:hint="eastAsia"/>
          <w:lang w:eastAsia="zh-TW"/>
        </w:rPr>
        <w:t>：</w:t>
      </w:r>
    </w:p>
    <w:p w14:paraId="1021A853" w14:textId="77777777" w:rsidR="001E6A3D" w:rsidRDefault="001E6A3D" w:rsidP="001E6A3D">
      <w:pPr>
        <w:rPr>
          <w:lang w:eastAsia="zh-TW"/>
        </w:rPr>
      </w:pPr>
    </w:p>
    <w:p w14:paraId="76432D6C" w14:textId="77777777" w:rsidR="001E6A3D" w:rsidRDefault="001E6A3D" w:rsidP="001E6A3D">
      <w:pPr>
        <w:rPr>
          <w:lang w:eastAsia="zh-TW"/>
        </w:rPr>
      </w:pPr>
    </w:p>
    <w:tbl>
      <w:tblPr>
        <w:tblStyle w:val="TableGrid"/>
        <w:tblW w:w="0" w:type="auto"/>
        <w:jc w:val="center"/>
        <w:tblLook w:val="04A0" w:firstRow="1" w:lastRow="0" w:firstColumn="1" w:lastColumn="0" w:noHBand="0" w:noVBand="1"/>
      </w:tblPr>
      <w:tblGrid>
        <w:gridCol w:w="2263"/>
        <w:gridCol w:w="6797"/>
      </w:tblGrid>
      <w:tr w:rsidR="001E6A3D" w14:paraId="06327B4B" w14:textId="77777777" w:rsidTr="001E6A3D">
        <w:trPr>
          <w:trHeight w:val="1695"/>
          <w:jc w:val="center"/>
        </w:trPr>
        <w:tc>
          <w:tcPr>
            <w:tcW w:w="2263" w:type="dxa"/>
            <w:vAlign w:val="center"/>
          </w:tcPr>
          <w:p w14:paraId="0A328E0F" w14:textId="792EBD5B" w:rsidR="001E6A3D" w:rsidRPr="00BF0349" w:rsidRDefault="00BF0349" w:rsidP="001E6A3D">
            <w:pPr>
              <w:jc w:val="center"/>
              <w:rPr>
                <w:b/>
                <w:bCs/>
                <w:lang w:eastAsia="da-DK"/>
              </w:rPr>
            </w:pPr>
            <w:r w:rsidRPr="00BF0349">
              <w:rPr>
                <w:rFonts w:asciiTheme="minorEastAsia" w:eastAsiaTheme="minorEastAsia" w:hAnsiTheme="minorEastAsia" w:hint="eastAsia"/>
                <w:b/>
                <w:bCs/>
                <w:lang w:eastAsia="zh-TW"/>
              </w:rPr>
              <w:t>2021年2月5日</w:t>
            </w:r>
          </w:p>
        </w:tc>
        <w:tc>
          <w:tcPr>
            <w:tcW w:w="6797" w:type="dxa"/>
            <w:vAlign w:val="center"/>
          </w:tcPr>
          <w:p w14:paraId="30E28303" w14:textId="34BAD70A" w:rsidR="00C74C5E" w:rsidRDefault="00A02FAD" w:rsidP="001E6A3D">
            <w:pPr>
              <w:rPr>
                <w:rFonts w:asciiTheme="minorEastAsia" w:eastAsiaTheme="minorEastAsia" w:hAnsiTheme="minorEastAsia"/>
                <w:lang w:eastAsia="zh-TW"/>
              </w:rPr>
            </w:pPr>
            <w:r>
              <w:rPr>
                <w:rFonts w:asciiTheme="minorEastAsia" w:eastAsiaTheme="minorEastAsia" w:hAnsiTheme="minorEastAsia" w:hint="eastAsia"/>
                <w:lang w:eastAsia="zh-TW"/>
              </w:rPr>
              <w:t>符合資格</w:t>
            </w:r>
            <w:r w:rsidR="00BA4DE6">
              <w:rPr>
                <w:rFonts w:asciiTheme="minorEastAsia" w:eastAsiaTheme="minorEastAsia" w:hAnsiTheme="minorEastAsia" w:hint="eastAsia"/>
                <w:lang w:eastAsia="zh-TW"/>
              </w:rPr>
              <w:t>且有興趣</w:t>
            </w:r>
            <w:r w:rsidR="00C74C5E">
              <w:rPr>
                <w:rFonts w:asciiTheme="minorEastAsia" w:eastAsiaTheme="minorEastAsia" w:hAnsiTheme="minorEastAsia" w:hint="eastAsia"/>
                <w:lang w:eastAsia="zh-TW"/>
              </w:rPr>
              <w:t>者，</w:t>
            </w:r>
            <w:r>
              <w:rPr>
                <w:rFonts w:asciiTheme="minorEastAsia" w:eastAsiaTheme="minorEastAsia" w:hAnsiTheme="minorEastAsia" w:hint="eastAsia"/>
                <w:lang w:eastAsia="zh-TW"/>
              </w:rPr>
              <w:t>須</w:t>
            </w:r>
            <w:r w:rsidR="00B025AD">
              <w:rPr>
                <w:rFonts w:asciiTheme="minorEastAsia" w:eastAsiaTheme="minorEastAsia" w:hAnsiTheme="minorEastAsia" w:hint="eastAsia"/>
                <w:lang w:eastAsia="zh-TW"/>
              </w:rPr>
              <w:t>於</w:t>
            </w:r>
            <w:r w:rsidR="00BF0349">
              <w:rPr>
                <w:rFonts w:asciiTheme="minorEastAsia" w:eastAsiaTheme="minorEastAsia" w:hAnsiTheme="minorEastAsia" w:hint="eastAsia"/>
                <w:lang w:eastAsia="zh-TW"/>
              </w:rPr>
              <w:t>2021</w:t>
            </w:r>
            <w:r w:rsidR="00BA4DE6">
              <w:rPr>
                <w:rFonts w:asciiTheme="minorEastAsia" w:eastAsiaTheme="minorEastAsia" w:hAnsiTheme="minorEastAsia" w:hint="eastAsia"/>
                <w:lang w:eastAsia="zh-TW"/>
              </w:rPr>
              <w:t>年</w:t>
            </w:r>
            <w:r w:rsidR="00BF0349">
              <w:rPr>
                <w:rFonts w:asciiTheme="minorEastAsia" w:eastAsiaTheme="minorEastAsia" w:hAnsiTheme="minorEastAsia" w:hint="eastAsia"/>
                <w:lang w:eastAsia="zh-TW"/>
              </w:rPr>
              <w:t>2</w:t>
            </w:r>
            <w:r w:rsidR="00B025AD">
              <w:rPr>
                <w:rFonts w:asciiTheme="minorEastAsia" w:eastAsiaTheme="minorEastAsia" w:hAnsiTheme="minorEastAsia" w:hint="eastAsia"/>
                <w:lang w:eastAsia="zh-TW"/>
              </w:rPr>
              <w:t>月</w:t>
            </w:r>
            <w:r w:rsidR="00BF0349">
              <w:rPr>
                <w:rFonts w:asciiTheme="minorEastAsia" w:eastAsiaTheme="minorEastAsia" w:hAnsiTheme="minorEastAsia" w:hint="eastAsia"/>
                <w:lang w:eastAsia="zh-TW"/>
              </w:rPr>
              <w:t>5</w:t>
            </w:r>
            <w:r w:rsidR="00B025AD">
              <w:rPr>
                <w:rFonts w:asciiTheme="minorEastAsia" w:eastAsiaTheme="minorEastAsia" w:hAnsiTheme="minorEastAsia" w:hint="eastAsia"/>
                <w:lang w:eastAsia="zh-TW"/>
              </w:rPr>
              <w:t>日前</w:t>
            </w:r>
            <w:r w:rsidR="009B1529">
              <w:rPr>
                <w:rFonts w:asciiTheme="minorEastAsia" w:eastAsiaTheme="minorEastAsia" w:hAnsiTheme="minorEastAsia" w:hint="eastAsia"/>
                <w:lang w:eastAsia="zh-TW"/>
              </w:rPr>
              <w:t>以英文</w:t>
            </w:r>
            <w:r w:rsidR="00BA4DE6">
              <w:rPr>
                <w:rFonts w:asciiTheme="minorEastAsia" w:eastAsiaTheme="minorEastAsia" w:hAnsiTheme="minorEastAsia" w:hint="eastAsia"/>
                <w:lang w:eastAsia="zh-TW"/>
              </w:rPr>
              <w:t>完成線上</w:t>
            </w:r>
            <w:r w:rsidR="0042033D">
              <w:rPr>
                <w:rFonts w:asciiTheme="minorEastAsia" w:eastAsiaTheme="minorEastAsia" w:hAnsiTheme="minorEastAsia" w:hint="eastAsia"/>
                <w:lang w:eastAsia="zh-TW"/>
              </w:rPr>
              <w:t>申請；</w:t>
            </w:r>
          </w:p>
          <w:p w14:paraId="0BF9B8C8" w14:textId="1743959B" w:rsidR="001E6A3D" w:rsidRPr="00BA4DE6" w:rsidRDefault="00BA4DE6" w:rsidP="001E6A3D">
            <w:pPr>
              <w:rPr>
                <w:rFonts w:eastAsiaTheme="minorEastAsia"/>
                <w:lang w:eastAsia="zh-TW"/>
              </w:rPr>
            </w:pPr>
            <w:r>
              <w:rPr>
                <w:rFonts w:asciiTheme="minorEastAsia" w:eastAsiaTheme="minorEastAsia" w:hAnsiTheme="minorEastAsia" w:hint="eastAsia"/>
                <w:lang w:eastAsia="zh-TW"/>
              </w:rPr>
              <w:t>報名完成後，</w:t>
            </w:r>
            <w:r w:rsidR="00C74C5E">
              <w:rPr>
                <w:rFonts w:asciiTheme="minorEastAsia" w:eastAsiaTheme="minorEastAsia" w:hAnsiTheme="minorEastAsia" w:hint="eastAsia"/>
                <w:lang w:eastAsia="zh-TW"/>
              </w:rPr>
              <w:t>由</w:t>
            </w:r>
            <w:r>
              <w:rPr>
                <w:rFonts w:asciiTheme="minorEastAsia" w:eastAsiaTheme="minorEastAsia" w:hAnsiTheme="minorEastAsia" w:hint="eastAsia"/>
                <w:lang w:eastAsia="zh-TW"/>
              </w:rPr>
              <w:t>丹麥商務辦事處</w:t>
            </w:r>
            <w:r w:rsidR="00C74C5E">
              <w:rPr>
                <w:rFonts w:asciiTheme="minorEastAsia" w:eastAsiaTheme="minorEastAsia" w:hAnsiTheme="minorEastAsia" w:hint="eastAsia"/>
                <w:lang w:eastAsia="zh-TW"/>
              </w:rPr>
              <w:t>著手</w:t>
            </w:r>
            <w:r>
              <w:rPr>
                <w:rFonts w:asciiTheme="minorEastAsia" w:eastAsiaTheme="minorEastAsia" w:hAnsiTheme="minorEastAsia" w:hint="eastAsia"/>
                <w:lang w:eastAsia="zh-TW"/>
              </w:rPr>
              <w:t>進行初步篩</w:t>
            </w:r>
            <w:r w:rsidR="0042033D">
              <w:rPr>
                <w:rFonts w:asciiTheme="minorEastAsia" w:eastAsiaTheme="minorEastAsia" w:hAnsiTheme="minorEastAsia" w:hint="eastAsia"/>
                <w:lang w:eastAsia="zh-TW"/>
              </w:rPr>
              <w:t>選</w:t>
            </w:r>
            <w:r w:rsidR="00C74C5E">
              <w:rPr>
                <w:rFonts w:asciiTheme="minorEastAsia" w:eastAsiaTheme="minorEastAsia" w:hAnsiTheme="minorEastAsia" w:hint="eastAsia"/>
                <w:lang w:eastAsia="zh-TW"/>
              </w:rPr>
              <w:t>程序</w:t>
            </w:r>
            <w:r w:rsidR="0042033D">
              <w:rPr>
                <w:rFonts w:asciiTheme="minorEastAsia" w:eastAsiaTheme="minorEastAsia" w:hAnsiTheme="minorEastAsia" w:hint="eastAsia"/>
                <w:lang w:eastAsia="zh-TW"/>
              </w:rPr>
              <w:t>。</w:t>
            </w:r>
          </w:p>
        </w:tc>
      </w:tr>
      <w:tr w:rsidR="001E6A3D" w14:paraId="673D6856" w14:textId="77777777" w:rsidTr="001E6A3D">
        <w:trPr>
          <w:trHeight w:val="557"/>
          <w:jc w:val="center"/>
        </w:trPr>
        <w:tc>
          <w:tcPr>
            <w:tcW w:w="2263" w:type="dxa"/>
            <w:vAlign w:val="center"/>
          </w:tcPr>
          <w:p w14:paraId="59B0AD48" w14:textId="4A0D9A71" w:rsidR="001E6A3D" w:rsidRPr="000F3991" w:rsidRDefault="00BF0349" w:rsidP="001E6A3D">
            <w:pPr>
              <w:jc w:val="center"/>
              <w:rPr>
                <w:b/>
                <w:lang w:eastAsia="da-DK"/>
              </w:rPr>
            </w:pPr>
            <w:r w:rsidRPr="00BF0349">
              <w:rPr>
                <w:rFonts w:asciiTheme="minorEastAsia" w:eastAsiaTheme="minorEastAsia" w:hAnsiTheme="minorEastAsia" w:hint="eastAsia"/>
                <w:b/>
                <w:bCs/>
                <w:lang w:eastAsia="zh-TW"/>
              </w:rPr>
              <w:t>2021年</w:t>
            </w:r>
            <w:r>
              <w:rPr>
                <w:rFonts w:asciiTheme="minorEastAsia" w:eastAsiaTheme="minorEastAsia" w:hAnsiTheme="minorEastAsia" w:hint="eastAsia"/>
                <w:b/>
                <w:lang w:eastAsia="zh-TW"/>
              </w:rPr>
              <w:t>3月</w:t>
            </w:r>
          </w:p>
        </w:tc>
        <w:tc>
          <w:tcPr>
            <w:tcW w:w="6797" w:type="dxa"/>
            <w:vAlign w:val="center"/>
          </w:tcPr>
          <w:p w14:paraId="69F49678" w14:textId="0D96356E" w:rsidR="001E6A3D" w:rsidRDefault="009B1529" w:rsidP="001E6A3D">
            <w:pPr>
              <w:rPr>
                <w:lang w:eastAsia="zh-TW"/>
              </w:rPr>
            </w:pPr>
            <w:r>
              <w:rPr>
                <w:rFonts w:asciiTheme="minorEastAsia" w:eastAsiaTheme="minorEastAsia" w:hAnsiTheme="minorEastAsia" w:hint="eastAsia"/>
                <w:lang w:eastAsia="zh-TW"/>
              </w:rPr>
              <w:t>丹麥商務辦事處</w:t>
            </w:r>
            <w:r w:rsidR="00BA4DE6">
              <w:rPr>
                <w:rFonts w:asciiTheme="minorEastAsia" w:eastAsiaTheme="minorEastAsia" w:hAnsiTheme="minorEastAsia" w:hint="eastAsia"/>
                <w:lang w:eastAsia="zh-TW"/>
              </w:rPr>
              <w:t>初步篩選出符合</w:t>
            </w:r>
            <w:r w:rsidR="00612D0E">
              <w:rPr>
                <w:rFonts w:asciiTheme="minorEastAsia" w:eastAsiaTheme="minorEastAsia" w:hAnsiTheme="minorEastAsia" w:hint="eastAsia"/>
                <w:lang w:eastAsia="zh-TW"/>
              </w:rPr>
              <w:t>資格並有潛力之候選人</w:t>
            </w:r>
            <w:r w:rsidR="0042033D">
              <w:rPr>
                <w:rFonts w:asciiTheme="minorEastAsia" w:eastAsiaTheme="minorEastAsia" w:hAnsiTheme="minorEastAsia" w:hint="eastAsia"/>
                <w:lang w:eastAsia="zh-TW"/>
              </w:rPr>
              <w:t>。</w:t>
            </w:r>
          </w:p>
        </w:tc>
      </w:tr>
      <w:tr w:rsidR="001E6A3D" w:rsidRPr="00C74C5E" w14:paraId="5436FD57" w14:textId="77777777" w:rsidTr="001E6A3D">
        <w:trPr>
          <w:trHeight w:val="707"/>
          <w:jc w:val="center"/>
        </w:trPr>
        <w:tc>
          <w:tcPr>
            <w:tcW w:w="2263" w:type="dxa"/>
            <w:vAlign w:val="center"/>
          </w:tcPr>
          <w:p w14:paraId="39D896EA" w14:textId="0DB6FAEB" w:rsidR="001E6A3D" w:rsidRPr="000F3991" w:rsidRDefault="00BF0349" w:rsidP="001E6A3D">
            <w:pPr>
              <w:jc w:val="center"/>
              <w:rPr>
                <w:b/>
                <w:lang w:eastAsia="da-DK"/>
              </w:rPr>
            </w:pPr>
            <w:r w:rsidRPr="00BF0349">
              <w:rPr>
                <w:rFonts w:asciiTheme="minorEastAsia" w:eastAsiaTheme="minorEastAsia" w:hAnsiTheme="minorEastAsia" w:hint="eastAsia"/>
                <w:b/>
                <w:bCs/>
                <w:lang w:eastAsia="zh-TW"/>
              </w:rPr>
              <w:t>2021年</w:t>
            </w:r>
            <w:r>
              <w:rPr>
                <w:rFonts w:asciiTheme="minorEastAsia" w:eastAsiaTheme="minorEastAsia" w:hAnsiTheme="minorEastAsia" w:hint="eastAsia"/>
                <w:b/>
                <w:lang w:eastAsia="zh-TW"/>
              </w:rPr>
              <w:t>4月</w:t>
            </w:r>
            <w:r w:rsidR="00E77242">
              <w:rPr>
                <w:rFonts w:asciiTheme="minorEastAsia" w:eastAsiaTheme="minorEastAsia" w:hAnsiTheme="minorEastAsia" w:hint="eastAsia"/>
                <w:b/>
                <w:lang w:eastAsia="zh-TW"/>
              </w:rPr>
              <w:t>-5月</w:t>
            </w:r>
          </w:p>
        </w:tc>
        <w:tc>
          <w:tcPr>
            <w:tcW w:w="6797" w:type="dxa"/>
            <w:vAlign w:val="center"/>
          </w:tcPr>
          <w:p w14:paraId="45226985" w14:textId="67E4E07C" w:rsidR="001E6A3D" w:rsidRPr="00612D0E" w:rsidRDefault="00A5657C" w:rsidP="00A5657C">
            <w:pPr>
              <w:rPr>
                <w:lang w:eastAsia="zh-TW"/>
              </w:rPr>
            </w:pPr>
            <w:r>
              <w:rPr>
                <w:rFonts w:asciiTheme="minorEastAsia" w:eastAsiaTheme="minorEastAsia" w:hAnsiTheme="minorEastAsia" w:hint="eastAsia"/>
                <w:lang w:eastAsia="zh-TW"/>
              </w:rPr>
              <w:t>沃旭能源召開</w:t>
            </w:r>
            <w:r w:rsidR="00612D0E">
              <w:rPr>
                <w:rFonts w:asciiTheme="minorEastAsia" w:eastAsiaTheme="minorEastAsia" w:hAnsiTheme="minorEastAsia" w:hint="eastAsia"/>
                <w:lang w:eastAsia="zh-TW"/>
              </w:rPr>
              <w:t>審查小組</w:t>
            </w:r>
            <w:r>
              <w:rPr>
                <w:rFonts w:asciiTheme="minorEastAsia" w:eastAsiaTheme="minorEastAsia" w:hAnsiTheme="minorEastAsia" w:hint="eastAsia"/>
                <w:lang w:eastAsia="zh-TW"/>
              </w:rPr>
              <w:t>會議，檢視初篩後之潛力名單，</w:t>
            </w:r>
            <w:r w:rsidR="0042033D">
              <w:rPr>
                <w:rFonts w:asciiTheme="minorEastAsia" w:eastAsiaTheme="minorEastAsia" w:hAnsiTheme="minorEastAsia" w:hint="eastAsia"/>
                <w:lang w:eastAsia="zh-TW"/>
              </w:rPr>
              <w:t>以</w:t>
            </w:r>
            <w:r>
              <w:rPr>
                <w:rFonts w:asciiTheme="minorEastAsia" w:eastAsiaTheme="minorEastAsia" w:hAnsiTheme="minorEastAsia" w:hint="eastAsia"/>
                <w:lang w:eastAsia="zh-TW"/>
              </w:rPr>
              <w:t>決定</w:t>
            </w:r>
            <w:r w:rsidR="00C74C5E">
              <w:rPr>
                <w:rFonts w:asciiTheme="minorEastAsia" w:eastAsiaTheme="minorEastAsia" w:hAnsiTheme="minorEastAsia" w:hint="eastAsia"/>
                <w:lang w:eastAsia="zh-TW"/>
              </w:rPr>
              <w:t>晉級</w:t>
            </w:r>
            <w:r>
              <w:rPr>
                <w:rFonts w:asciiTheme="minorEastAsia" w:eastAsiaTheme="minorEastAsia" w:hAnsiTheme="minorEastAsia" w:hint="eastAsia"/>
                <w:lang w:eastAsia="zh-TW"/>
              </w:rPr>
              <w:t>複試名單</w:t>
            </w:r>
            <w:r w:rsidR="0042033D">
              <w:rPr>
                <w:rFonts w:asciiTheme="minorEastAsia" w:eastAsiaTheme="minorEastAsia" w:hAnsiTheme="minorEastAsia" w:hint="eastAsia"/>
                <w:lang w:eastAsia="zh-TW"/>
              </w:rPr>
              <w:t>。</w:t>
            </w:r>
            <w:r w:rsidR="00E77242" w:rsidRPr="003D5E72">
              <w:rPr>
                <w:rFonts w:asciiTheme="minorEastAsia" w:eastAsiaTheme="minorEastAsia" w:hAnsiTheme="minorEastAsia" w:hint="eastAsia"/>
                <w:lang w:eastAsia="zh-TW"/>
              </w:rPr>
              <w:t>晉級複試的候選人將參加由沃旭能源與丹麥商務辦事處及外部獨立委員共同舉辦的面視，沃旭能源將決定最終獲獎者</w:t>
            </w:r>
          </w:p>
        </w:tc>
      </w:tr>
      <w:tr w:rsidR="001E6A3D" w14:paraId="752AD283" w14:textId="77777777" w:rsidTr="001E6A3D">
        <w:trPr>
          <w:trHeight w:val="411"/>
          <w:jc w:val="center"/>
        </w:trPr>
        <w:tc>
          <w:tcPr>
            <w:tcW w:w="2263" w:type="dxa"/>
            <w:vAlign w:val="center"/>
          </w:tcPr>
          <w:p w14:paraId="0B4CBC10" w14:textId="03CC15BA" w:rsidR="001E6A3D" w:rsidRPr="000F3991" w:rsidRDefault="00BF0349" w:rsidP="001E6A3D">
            <w:pPr>
              <w:jc w:val="center"/>
              <w:rPr>
                <w:b/>
                <w:lang w:eastAsia="da-DK"/>
              </w:rPr>
            </w:pPr>
            <w:r w:rsidRPr="00BF0349">
              <w:rPr>
                <w:rFonts w:asciiTheme="minorEastAsia" w:eastAsiaTheme="minorEastAsia" w:hAnsiTheme="minorEastAsia" w:hint="eastAsia"/>
                <w:b/>
                <w:bCs/>
                <w:lang w:eastAsia="zh-TW"/>
              </w:rPr>
              <w:t>2021年</w:t>
            </w:r>
            <w:r>
              <w:rPr>
                <w:rFonts w:asciiTheme="minorEastAsia" w:eastAsiaTheme="minorEastAsia" w:hAnsiTheme="minorEastAsia" w:hint="eastAsia"/>
                <w:b/>
                <w:lang w:eastAsia="zh-TW"/>
              </w:rPr>
              <w:t>8月</w:t>
            </w:r>
          </w:p>
        </w:tc>
        <w:tc>
          <w:tcPr>
            <w:tcW w:w="6797" w:type="dxa"/>
            <w:vAlign w:val="center"/>
          </w:tcPr>
          <w:p w14:paraId="19D756D4" w14:textId="3DEA8F56" w:rsidR="001E6A3D" w:rsidRDefault="0042033D" w:rsidP="001E6A3D">
            <w:pPr>
              <w:rPr>
                <w:lang w:eastAsia="zh-TW"/>
              </w:rPr>
            </w:pPr>
            <w:r>
              <w:rPr>
                <w:rFonts w:asciiTheme="minorEastAsia" w:eastAsiaTheme="minorEastAsia" w:hAnsiTheme="minorEastAsia" w:hint="eastAsia"/>
                <w:lang w:eastAsia="zh-TW"/>
              </w:rPr>
              <w:t>沃旭能源</w:t>
            </w:r>
            <w:r w:rsidR="00A02FAD">
              <w:rPr>
                <w:rFonts w:asciiTheme="minorEastAsia" w:eastAsiaTheme="minorEastAsia" w:hAnsiTheme="minorEastAsia" w:hint="eastAsia"/>
                <w:lang w:eastAsia="zh-TW"/>
              </w:rPr>
              <w:t>舉行</w:t>
            </w:r>
            <w:r>
              <w:rPr>
                <w:rFonts w:asciiTheme="minorEastAsia" w:eastAsiaTheme="minorEastAsia" w:hAnsiTheme="minorEastAsia" w:hint="eastAsia"/>
                <w:lang w:eastAsia="zh-TW"/>
              </w:rPr>
              <w:t>綠能獎學金頒獎典禮</w:t>
            </w:r>
          </w:p>
        </w:tc>
      </w:tr>
    </w:tbl>
    <w:p w14:paraId="055AA193" w14:textId="77777777" w:rsidR="001E6A3D" w:rsidRDefault="001E6A3D" w:rsidP="001E6A3D">
      <w:pPr>
        <w:rPr>
          <w:lang w:eastAsia="da-DK"/>
        </w:rPr>
      </w:pPr>
    </w:p>
    <w:p w14:paraId="00F52EAB" w14:textId="11DA7D3F" w:rsidR="001E6A3D" w:rsidRDefault="003D5E72" w:rsidP="001E6A3D">
      <w:pPr>
        <w:rPr>
          <w:lang w:eastAsia="da-DK"/>
        </w:rPr>
      </w:pPr>
      <w:r>
        <w:rPr>
          <w:rFonts w:ascii="Microsoft JhengHei" w:eastAsia="Microsoft JhengHei" w:hAnsi="Microsoft JhengHei" w:cs="Microsoft JhengHei" w:hint="eastAsia"/>
          <w:lang w:eastAsia="zh-TW"/>
        </w:rPr>
        <w:t>沃旭能源得視實際行政作業安排情形調整上述時程。</w:t>
      </w:r>
    </w:p>
    <w:p w14:paraId="590BF451" w14:textId="77777777" w:rsidR="001E6A3D" w:rsidRDefault="001E6A3D" w:rsidP="001E6A3D">
      <w:pPr>
        <w:rPr>
          <w:lang w:eastAsia="da-DK"/>
        </w:rPr>
      </w:pPr>
    </w:p>
    <w:p w14:paraId="3AA8A8FC" w14:textId="77777777" w:rsidR="001E6A3D" w:rsidRDefault="001E6A3D" w:rsidP="001E6A3D">
      <w:pPr>
        <w:spacing w:line="240" w:lineRule="auto"/>
        <w:rPr>
          <w:rFonts w:eastAsia="Times New Roman" w:cs="Arial"/>
          <w:b/>
          <w:bCs/>
          <w:iCs/>
          <w:sz w:val="21"/>
          <w:szCs w:val="28"/>
          <w:lang w:eastAsia="da-DK"/>
        </w:rPr>
      </w:pPr>
      <w:r>
        <w:rPr>
          <w:lang w:eastAsia="zh-TW"/>
        </w:rPr>
        <w:br w:type="page"/>
      </w:r>
    </w:p>
    <w:p w14:paraId="73679D84" w14:textId="679610B3" w:rsidR="001E6A3D" w:rsidRDefault="003216E2" w:rsidP="001E6A3D">
      <w:pPr>
        <w:pStyle w:val="Heading2"/>
      </w:pPr>
      <w:r>
        <w:rPr>
          <w:rFonts w:asciiTheme="minorEastAsia" w:eastAsiaTheme="minorEastAsia" w:hAnsiTheme="minorEastAsia" w:hint="eastAsia"/>
          <w:lang w:eastAsia="zh-TW"/>
        </w:rPr>
        <w:lastRenderedPageBreak/>
        <w:t>線上申請</w:t>
      </w:r>
    </w:p>
    <w:p w14:paraId="6912C637" w14:textId="1816DE27" w:rsidR="001E6A3D" w:rsidRDefault="001E6A3D" w:rsidP="001E6A3D">
      <w:pPr>
        <w:rPr>
          <w:lang w:eastAsia="da-DK"/>
        </w:rPr>
      </w:pPr>
    </w:p>
    <w:p w14:paraId="40554A38" w14:textId="7110D939" w:rsidR="003216E2" w:rsidRDefault="00C74C5E" w:rsidP="001E6A3D">
      <w:pPr>
        <w:rPr>
          <w:lang w:eastAsia="zh-TW"/>
        </w:rPr>
      </w:pPr>
      <w:r>
        <w:rPr>
          <w:rFonts w:asciiTheme="minorEastAsia" w:eastAsiaTheme="minorEastAsia" w:hAnsiTheme="minorEastAsia" w:hint="eastAsia"/>
          <w:lang w:eastAsia="zh-TW"/>
        </w:rPr>
        <w:t>申請人</w:t>
      </w:r>
      <w:r w:rsidR="00D34519">
        <w:rPr>
          <w:rFonts w:asciiTheme="minorEastAsia" w:eastAsiaTheme="minorEastAsia" w:hAnsiTheme="minorEastAsia" w:hint="eastAsia"/>
          <w:lang w:eastAsia="zh-TW"/>
        </w:rPr>
        <w:t>須</w:t>
      </w:r>
      <w:r w:rsidR="00A21765">
        <w:rPr>
          <w:rFonts w:asciiTheme="minorEastAsia" w:eastAsiaTheme="minorEastAsia" w:hAnsiTheme="minorEastAsia" w:hint="eastAsia"/>
          <w:lang w:eastAsia="zh-TW"/>
        </w:rPr>
        <w:t>將所提及之文件備齊後寄</w:t>
      </w:r>
      <w:r>
        <w:rPr>
          <w:rFonts w:asciiTheme="minorEastAsia" w:eastAsiaTheme="minorEastAsia" w:hAnsiTheme="minorEastAsia" w:hint="eastAsia"/>
          <w:lang w:eastAsia="zh-TW"/>
        </w:rPr>
        <w:t>至沃旭能源台灣</w:t>
      </w:r>
      <w:r w:rsidR="00D34519">
        <w:rPr>
          <w:rFonts w:asciiTheme="minorEastAsia" w:eastAsiaTheme="minorEastAsia" w:hAnsiTheme="minorEastAsia" w:hint="eastAsia"/>
          <w:lang w:eastAsia="zh-TW"/>
        </w:rPr>
        <w:t>官</w:t>
      </w:r>
      <w:r w:rsidR="00A21765">
        <w:rPr>
          <w:rFonts w:asciiTheme="minorEastAsia" w:eastAsiaTheme="minorEastAsia" w:hAnsiTheme="minorEastAsia" w:hint="eastAsia"/>
          <w:lang w:eastAsia="zh-TW"/>
        </w:rPr>
        <w:t>網</w:t>
      </w:r>
      <w:r>
        <w:rPr>
          <w:rFonts w:asciiTheme="minorEastAsia" w:eastAsiaTheme="minorEastAsia" w:hAnsiTheme="minorEastAsia" w:hint="eastAsia"/>
          <w:lang w:eastAsia="zh-TW"/>
        </w:rPr>
        <w:t>，以利後續</w:t>
      </w:r>
      <w:r w:rsidR="00AF62EF">
        <w:rPr>
          <w:rFonts w:asciiTheme="minorEastAsia" w:eastAsiaTheme="minorEastAsia" w:hAnsiTheme="minorEastAsia" w:hint="eastAsia"/>
          <w:lang w:eastAsia="zh-TW"/>
        </w:rPr>
        <w:t>審查小組審核資格。</w:t>
      </w:r>
    </w:p>
    <w:p w14:paraId="2AB7C91E" w14:textId="3562867D" w:rsidR="001E6A3D" w:rsidRPr="00C74C5E" w:rsidRDefault="001E6A3D" w:rsidP="001E6A3D">
      <w:pPr>
        <w:rPr>
          <w:lang w:eastAsia="zh-TW"/>
        </w:rPr>
      </w:pPr>
    </w:p>
    <w:p w14:paraId="67AB3DAB" w14:textId="4F9C6368" w:rsidR="001E6A3D" w:rsidRPr="0018675D" w:rsidRDefault="00D34519" w:rsidP="001E6A3D">
      <w:pPr>
        <w:rPr>
          <w:rFonts w:eastAsiaTheme="minorEastAsia"/>
          <w:lang w:eastAsia="zh-TW"/>
        </w:rPr>
      </w:pPr>
      <w:r>
        <w:rPr>
          <w:rFonts w:eastAsiaTheme="minorEastAsia" w:hint="eastAsia"/>
          <w:lang w:eastAsia="zh-TW"/>
        </w:rPr>
        <w:t>申請時</w:t>
      </w:r>
      <w:r w:rsidR="0018675D">
        <w:rPr>
          <w:rFonts w:eastAsiaTheme="minorEastAsia" w:hint="eastAsia"/>
          <w:lang w:eastAsia="zh-TW"/>
        </w:rPr>
        <w:t>請備齊</w:t>
      </w:r>
      <w:r w:rsidR="00AF62EF">
        <w:rPr>
          <w:rFonts w:eastAsiaTheme="minorEastAsia" w:hint="eastAsia"/>
          <w:lang w:eastAsia="zh-TW"/>
        </w:rPr>
        <w:t>以下文件：</w:t>
      </w:r>
    </w:p>
    <w:p w14:paraId="2F69A4AF" w14:textId="77777777" w:rsidR="001E6A3D" w:rsidRDefault="001E6A3D" w:rsidP="001E6A3D">
      <w:pPr>
        <w:rPr>
          <w:lang w:eastAsia="da-DK"/>
        </w:rPr>
      </w:pPr>
    </w:p>
    <w:p w14:paraId="02DFA612" w14:textId="6040D94D" w:rsidR="001E6A3D" w:rsidRDefault="00C74C5E" w:rsidP="00C6656A">
      <w:pPr>
        <w:pStyle w:val="ListParagraph"/>
        <w:numPr>
          <w:ilvl w:val="0"/>
          <w:numId w:val="22"/>
        </w:numPr>
        <w:rPr>
          <w:lang w:eastAsia="zh-TW"/>
        </w:rPr>
      </w:pPr>
      <w:r>
        <w:rPr>
          <w:rFonts w:asciiTheme="minorEastAsia" w:eastAsiaTheme="minorEastAsia" w:hAnsiTheme="minorEastAsia" w:hint="eastAsia"/>
          <w:lang w:eastAsia="zh-TW"/>
        </w:rPr>
        <w:t>申請人護照或臺灣</w:t>
      </w:r>
      <w:r w:rsidR="003216E2">
        <w:rPr>
          <w:rFonts w:asciiTheme="minorEastAsia" w:eastAsiaTheme="minorEastAsia" w:hAnsiTheme="minorEastAsia" w:hint="eastAsia"/>
          <w:lang w:eastAsia="zh-TW"/>
        </w:rPr>
        <w:t>身分證影本</w:t>
      </w:r>
      <w:r>
        <w:rPr>
          <w:rFonts w:asciiTheme="minorEastAsia" w:eastAsiaTheme="minorEastAsia" w:hAnsiTheme="minorEastAsia" w:hint="eastAsia"/>
          <w:lang w:eastAsia="zh-TW"/>
        </w:rPr>
        <w:t>（正</w:t>
      </w:r>
      <w:r w:rsidR="003216E2">
        <w:rPr>
          <w:rFonts w:asciiTheme="minorEastAsia" w:eastAsiaTheme="minorEastAsia" w:hAnsiTheme="minorEastAsia" w:hint="eastAsia"/>
          <w:lang w:eastAsia="zh-TW"/>
        </w:rPr>
        <w:t>反兩面</w:t>
      </w:r>
      <w:r>
        <w:rPr>
          <w:rFonts w:asciiTheme="minorEastAsia" w:eastAsiaTheme="minorEastAsia" w:hAnsiTheme="minorEastAsia" w:hint="eastAsia"/>
          <w:lang w:eastAsia="zh-TW"/>
        </w:rPr>
        <w:t>）</w:t>
      </w:r>
    </w:p>
    <w:p w14:paraId="58F2A182" w14:textId="7D43028E" w:rsidR="001E6A3D" w:rsidRDefault="00480163" w:rsidP="00C6656A">
      <w:pPr>
        <w:pStyle w:val="ListParagraph"/>
        <w:numPr>
          <w:ilvl w:val="0"/>
          <w:numId w:val="22"/>
        </w:numPr>
        <w:rPr>
          <w:lang w:eastAsia="zh-TW"/>
        </w:rPr>
      </w:pPr>
      <w:r>
        <w:rPr>
          <w:rFonts w:asciiTheme="minorEastAsia" w:eastAsiaTheme="minorEastAsia" w:hAnsiTheme="minorEastAsia" w:hint="eastAsia"/>
          <w:lang w:eastAsia="zh-TW"/>
        </w:rPr>
        <w:t>出生</w:t>
      </w:r>
      <w:r w:rsidR="003216E2">
        <w:rPr>
          <w:rFonts w:asciiTheme="minorEastAsia" w:eastAsiaTheme="minorEastAsia" w:hAnsiTheme="minorEastAsia" w:hint="eastAsia"/>
          <w:lang w:eastAsia="zh-TW"/>
        </w:rPr>
        <w:t>地</w:t>
      </w:r>
      <w:r>
        <w:rPr>
          <w:rFonts w:asciiTheme="minorEastAsia" w:eastAsiaTheme="minorEastAsia" w:hAnsiTheme="minorEastAsia" w:hint="eastAsia"/>
          <w:lang w:eastAsia="zh-TW"/>
        </w:rPr>
        <w:t>或現居地</w:t>
      </w:r>
      <w:r w:rsidR="003216E2">
        <w:rPr>
          <w:rFonts w:asciiTheme="minorEastAsia" w:eastAsiaTheme="minorEastAsia" w:hAnsiTheme="minorEastAsia" w:hint="eastAsia"/>
          <w:lang w:eastAsia="zh-TW"/>
        </w:rPr>
        <w:t>證明</w:t>
      </w:r>
      <w:r w:rsidR="00C74C5E">
        <w:rPr>
          <w:lang w:eastAsia="zh-TW"/>
        </w:rPr>
        <w:t xml:space="preserve"> </w:t>
      </w:r>
      <w:r w:rsidR="00C74C5E">
        <w:rPr>
          <w:rFonts w:asciiTheme="minorEastAsia" w:eastAsiaTheme="minorEastAsia" w:hAnsiTheme="minorEastAsia" w:hint="eastAsia"/>
          <w:lang w:eastAsia="zh-TW"/>
        </w:rPr>
        <w:t>（決定申請人是否屬彰化縣保證名額）</w:t>
      </w:r>
    </w:p>
    <w:p w14:paraId="6F2ACF11" w14:textId="2069FB67" w:rsidR="001E6A3D" w:rsidRDefault="003216E2" w:rsidP="00C74C5E">
      <w:pPr>
        <w:pStyle w:val="ListParagraph"/>
        <w:numPr>
          <w:ilvl w:val="0"/>
          <w:numId w:val="22"/>
        </w:numPr>
        <w:rPr>
          <w:lang w:eastAsia="zh-TW"/>
        </w:rPr>
      </w:pPr>
      <w:r>
        <w:rPr>
          <w:rFonts w:asciiTheme="minorEastAsia" w:eastAsiaTheme="minorEastAsia" w:hAnsiTheme="minorEastAsia" w:hint="eastAsia"/>
          <w:lang w:eastAsia="zh-TW"/>
        </w:rPr>
        <w:t>多益成績</w:t>
      </w:r>
      <w:r w:rsidR="00296DE2">
        <w:rPr>
          <w:rFonts w:asciiTheme="minorEastAsia" w:eastAsiaTheme="minorEastAsia" w:hAnsiTheme="minorEastAsia" w:hint="eastAsia"/>
          <w:lang w:eastAsia="zh-TW"/>
        </w:rPr>
        <w:t>785</w:t>
      </w:r>
      <w:r w:rsidR="00C74C5E">
        <w:rPr>
          <w:rFonts w:asciiTheme="minorEastAsia" w:eastAsiaTheme="minorEastAsia" w:hAnsiTheme="minorEastAsia" w:hint="eastAsia"/>
          <w:lang w:eastAsia="zh-TW"/>
        </w:rPr>
        <w:t>分</w:t>
      </w:r>
      <w:r w:rsidR="00C93F6D">
        <w:rPr>
          <w:rFonts w:asciiTheme="minorEastAsia" w:eastAsiaTheme="minorEastAsia" w:hAnsiTheme="minorEastAsia" w:hint="eastAsia"/>
          <w:lang w:eastAsia="zh-TW"/>
        </w:rPr>
        <w:t>（</w:t>
      </w:r>
      <w:r w:rsidR="00A21765">
        <w:rPr>
          <w:rFonts w:asciiTheme="minorEastAsia" w:eastAsiaTheme="minorEastAsia" w:hAnsiTheme="minorEastAsia" w:hint="eastAsia"/>
          <w:lang w:eastAsia="zh-TW"/>
        </w:rPr>
        <w:t>托福達</w:t>
      </w:r>
      <w:r w:rsidR="00296DE2">
        <w:rPr>
          <w:rFonts w:asciiTheme="minorEastAsia" w:eastAsiaTheme="minorEastAsia" w:hAnsiTheme="minorEastAsia" w:hint="eastAsia"/>
          <w:lang w:eastAsia="zh-TW"/>
        </w:rPr>
        <w:t>7</w:t>
      </w:r>
      <w:r w:rsidR="004101A2">
        <w:rPr>
          <w:rFonts w:asciiTheme="minorEastAsia" w:eastAsiaTheme="minorEastAsia" w:hAnsiTheme="minorEastAsia" w:hint="eastAsia"/>
          <w:lang w:eastAsia="zh-TW"/>
        </w:rPr>
        <w:t>8</w:t>
      </w:r>
      <w:r w:rsidR="00A21765">
        <w:rPr>
          <w:rFonts w:asciiTheme="minorEastAsia" w:eastAsiaTheme="minorEastAsia" w:hAnsiTheme="minorEastAsia" w:hint="eastAsia"/>
          <w:lang w:eastAsia="zh-TW"/>
        </w:rPr>
        <w:t>分、雅思達</w:t>
      </w:r>
      <w:r w:rsidR="00296DE2">
        <w:rPr>
          <w:rFonts w:asciiTheme="minorEastAsia" w:eastAsiaTheme="minorEastAsia" w:hAnsiTheme="minorEastAsia" w:hint="eastAsia"/>
          <w:lang w:eastAsia="zh-TW"/>
        </w:rPr>
        <w:t>6</w:t>
      </w:r>
      <w:r w:rsidR="00A21765">
        <w:rPr>
          <w:rFonts w:asciiTheme="minorEastAsia" w:eastAsiaTheme="minorEastAsia" w:hAnsiTheme="minorEastAsia" w:hint="eastAsia"/>
          <w:lang w:eastAsia="zh-TW"/>
        </w:rPr>
        <w:t>分）</w:t>
      </w:r>
      <w:r w:rsidR="00C74C5E">
        <w:rPr>
          <w:rFonts w:asciiTheme="minorEastAsia" w:eastAsiaTheme="minorEastAsia" w:hAnsiTheme="minorEastAsia" w:hint="eastAsia"/>
          <w:lang w:eastAsia="zh-TW"/>
        </w:rPr>
        <w:t>（含）以上之成績單證明</w:t>
      </w:r>
    </w:p>
    <w:p w14:paraId="5856C406" w14:textId="4FA07210" w:rsidR="001E6A3D" w:rsidRDefault="003216E2" w:rsidP="00C6656A">
      <w:pPr>
        <w:pStyle w:val="ListParagraph"/>
        <w:numPr>
          <w:ilvl w:val="0"/>
          <w:numId w:val="22"/>
        </w:numPr>
        <w:rPr>
          <w:lang w:eastAsia="da-DK"/>
        </w:rPr>
      </w:pPr>
      <w:r>
        <w:rPr>
          <w:rFonts w:asciiTheme="minorEastAsia" w:eastAsiaTheme="minorEastAsia" w:hAnsiTheme="minorEastAsia" w:hint="eastAsia"/>
          <w:lang w:eastAsia="zh-TW"/>
        </w:rPr>
        <w:t>在學證明</w:t>
      </w:r>
    </w:p>
    <w:p w14:paraId="13AAF5F8" w14:textId="1CDE6142" w:rsidR="001E6A3D" w:rsidRDefault="003216E2" w:rsidP="00C6656A">
      <w:pPr>
        <w:pStyle w:val="ListParagraph"/>
        <w:numPr>
          <w:ilvl w:val="0"/>
          <w:numId w:val="22"/>
        </w:numPr>
        <w:rPr>
          <w:lang w:eastAsia="zh-TW"/>
        </w:rPr>
      </w:pPr>
      <w:r>
        <w:rPr>
          <w:rFonts w:asciiTheme="minorEastAsia" w:eastAsiaTheme="minorEastAsia" w:hAnsiTheme="minorEastAsia" w:hint="eastAsia"/>
          <w:lang w:eastAsia="zh-TW"/>
        </w:rPr>
        <w:t>平均高於</w:t>
      </w:r>
      <w:r w:rsidR="00C74C5E">
        <w:rPr>
          <w:rFonts w:asciiTheme="minorEastAsia" w:eastAsiaTheme="minorEastAsia" w:hAnsiTheme="minorEastAsia" w:hint="eastAsia"/>
          <w:lang w:eastAsia="zh-TW"/>
        </w:rPr>
        <w:t>（含）</w:t>
      </w:r>
      <w:r w:rsidR="00296DE2">
        <w:rPr>
          <w:rFonts w:asciiTheme="minorEastAsia" w:eastAsiaTheme="minorEastAsia" w:hAnsiTheme="minorEastAsia" w:hint="eastAsia"/>
          <w:lang w:eastAsia="zh-TW"/>
        </w:rPr>
        <w:t>80</w:t>
      </w:r>
      <w:r>
        <w:rPr>
          <w:rFonts w:asciiTheme="minorEastAsia" w:eastAsiaTheme="minorEastAsia" w:hAnsiTheme="minorEastAsia" w:hint="eastAsia"/>
          <w:lang w:eastAsia="zh-TW"/>
        </w:rPr>
        <w:t>分之學業成績單</w:t>
      </w:r>
    </w:p>
    <w:p w14:paraId="20AAF221" w14:textId="1A45D55B" w:rsidR="001E6A3D" w:rsidRDefault="00C74C5E" w:rsidP="00C6656A">
      <w:pPr>
        <w:pStyle w:val="ListParagraph"/>
        <w:numPr>
          <w:ilvl w:val="0"/>
          <w:numId w:val="22"/>
        </w:numPr>
        <w:rPr>
          <w:lang w:eastAsia="da-DK"/>
        </w:rPr>
      </w:pPr>
      <w:r>
        <w:rPr>
          <w:rFonts w:asciiTheme="minorEastAsia" w:eastAsiaTheme="minorEastAsia" w:hAnsiTheme="minorEastAsia" w:hint="eastAsia"/>
          <w:lang w:eastAsia="zh-TW"/>
        </w:rPr>
        <w:t>至少</w:t>
      </w:r>
      <w:r w:rsidR="006D62C0">
        <w:rPr>
          <w:rFonts w:asciiTheme="minorEastAsia" w:eastAsiaTheme="minorEastAsia" w:hAnsiTheme="minorEastAsia" w:hint="eastAsia"/>
          <w:lang w:eastAsia="zh-TW"/>
        </w:rPr>
        <w:t>二</w:t>
      </w:r>
      <w:r>
        <w:rPr>
          <w:rFonts w:asciiTheme="minorEastAsia" w:eastAsiaTheme="minorEastAsia" w:hAnsiTheme="minorEastAsia" w:hint="eastAsia"/>
          <w:lang w:eastAsia="zh-TW"/>
        </w:rPr>
        <w:t>封</w:t>
      </w:r>
      <w:r w:rsidR="006D62C0">
        <w:rPr>
          <w:rFonts w:asciiTheme="minorEastAsia" w:eastAsiaTheme="minorEastAsia" w:hAnsiTheme="minorEastAsia" w:hint="eastAsia"/>
          <w:lang w:eastAsia="zh-TW"/>
        </w:rPr>
        <w:t>英文</w:t>
      </w:r>
      <w:r>
        <w:rPr>
          <w:rFonts w:asciiTheme="minorEastAsia" w:eastAsiaTheme="minorEastAsia" w:hAnsiTheme="minorEastAsia" w:hint="eastAsia"/>
          <w:lang w:eastAsia="zh-TW"/>
        </w:rPr>
        <w:t>推薦函</w:t>
      </w:r>
    </w:p>
    <w:p w14:paraId="097AE220" w14:textId="0416B644" w:rsidR="00AF62EF" w:rsidRPr="00C74C5E" w:rsidRDefault="00C74C5E" w:rsidP="00C74C5E">
      <w:pPr>
        <w:pStyle w:val="ListParagraph"/>
        <w:numPr>
          <w:ilvl w:val="0"/>
          <w:numId w:val="22"/>
        </w:numPr>
        <w:rPr>
          <w:lang w:eastAsia="zh-TW"/>
        </w:rPr>
      </w:pPr>
      <w:r>
        <w:rPr>
          <w:rFonts w:asciiTheme="minorEastAsia" w:eastAsiaTheme="minorEastAsia" w:hAnsiTheme="minorEastAsia" w:hint="eastAsia"/>
          <w:lang w:eastAsia="zh-TW"/>
        </w:rPr>
        <w:t>依照沃旭能源臺灣官網首頁所述</w:t>
      </w:r>
      <w:r w:rsidR="0034490F" w:rsidRPr="0034490F">
        <w:rPr>
          <w:rFonts w:asciiTheme="minorEastAsia" w:eastAsiaTheme="minorEastAsia" w:hAnsiTheme="minorEastAsia" w:hint="eastAsia"/>
          <w:lang w:eastAsia="zh-TW"/>
        </w:rPr>
        <w:t>以「如何以離岸風電在台灣實踐能源轉型以及我在這之中的角色。」為題</w:t>
      </w:r>
      <w:r>
        <w:rPr>
          <w:rFonts w:asciiTheme="minorEastAsia" w:eastAsiaTheme="minorEastAsia" w:hAnsiTheme="minorEastAsia" w:hint="eastAsia"/>
          <w:lang w:eastAsia="zh-TW"/>
        </w:rPr>
        <w:t>之</w:t>
      </w:r>
      <w:r w:rsidR="0034490F">
        <w:rPr>
          <w:rFonts w:asciiTheme="minorEastAsia" w:eastAsiaTheme="minorEastAsia" w:hAnsiTheme="minorEastAsia" w:hint="eastAsia"/>
          <w:lang w:eastAsia="zh-TW"/>
        </w:rPr>
        <w:t>英文</w:t>
      </w:r>
      <w:r w:rsidR="00F71B01">
        <w:rPr>
          <w:rFonts w:asciiTheme="minorEastAsia" w:eastAsiaTheme="minorEastAsia" w:hAnsiTheme="minorEastAsia" w:hint="eastAsia"/>
          <w:lang w:eastAsia="zh-TW"/>
        </w:rPr>
        <w:t>學生論文大綱</w:t>
      </w:r>
      <w:r>
        <w:rPr>
          <w:lang w:eastAsia="zh-TW"/>
        </w:rPr>
        <w:t xml:space="preserve"> </w:t>
      </w:r>
      <w:r>
        <w:rPr>
          <w:rFonts w:asciiTheme="minorEastAsia" w:eastAsiaTheme="minorEastAsia" w:hAnsiTheme="minorEastAsia" w:hint="eastAsia"/>
          <w:lang w:eastAsia="zh-TW"/>
        </w:rPr>
        <w:t>（</w:t>
      </w:r>
      <w:r w:rsidR="00F71B01">
        <w:rPr>
          <w:rFonts w:asciiTheme="minorEastAsia" w:eastAsiaTheme="minorEastAsia" w:hAnsiTheme="minorEastAsia" w:hint="eastAsia"/>
          <w:lang w:eastAsia="zh-TW"/>
        </w:rPr>
        <w:t>至多</w:t>
      </w:r>
      <w:r w:rsidR="006D62C0">
        <w:rPr>
          <w:rFonts w:asciiTheme="minorEastAsia" w:eastAsiaTheme="minorEastAsia" w:hAnsiTheme="minorEastAsia" w:hint="eastAsia"/>
          <w:lang w:eastAsia="zh-TW"/>
        </w:rPr>
        <w:t>500</w:t>
      </w:r>
      <w:r w:rsidR="00F71B01">
        <w:rPr>
          <w:rFonts w:asciiTheme="minorEastAsia" w:eastAsiaTheme="minorEastAsia" w:hAnsiTheme="minorEastAsia" w:hint="eastAsia"/>
          <w:lang w:eastAsia="zh-TW"/>
        </w:rPr>
        <w:t>個字</w:t>
      </w:r>
      <w:r>
        <w:rPr>
          <w:rFonts w:asciiTheme="minorEastAsia" w:eastAsiaTheme="minorEastAsia" w:hAnsiTheme="minorEastAsia" w:hint="eastAsia"/>
          <w:lang w:eastAsia="zh-TW"/>
        </w:rPr>
        <w:t>）</w:t>
      </w:r>
    </w:p>
    <w:p w14:paraId="5C61D044" w14:textId="516EE918" w:rsidR="00AF62EF" w:rsidRPr="00C74C5E" w:rsidRDefault="00AF62EF" w:rsidP="00AF62EF">
      <w:pPr>
        <w:ind w:left="360"/>
        <w:rPr>
          <w:lang w:eastAsia="zh-TW"/>
        </w:rPr>
      </w:pPr>
    </w:p>
    <w:p w14:paraId="1E896960" w14:textId="4EA46640" w:rsidR="001E6A3D" w:rsidRDefault="00C74C5E" w:rsidP="001E6A3D">
      <w:pPr>
        <w:rPr>
          <w:lang w:eastAsia="zh-TW"/>
        </w:rPr>
      </w:pPr>
      <w:r>
        <w:rPr>
          <w:rFonts w:asciiTheme="minorEastAsia" w:eastAsiaTheme="minorEastAsia" w:hAnsiTheme="minorEastAsia" w:hint="eastAsia"/>
          <w:lang w:eastAsia="zh-TW"/>
        </w:rPr>
        <w:t>以下為選擇性</w:t>
      </w:r>
      <w:r w:rsidR="00AF62EF">
        <w:rPr>
          <w:rFonts w:asciiTheme="minorEastAsia" w:eastAsiaTheme="minorEastAsia" w:hAnsiTheme="minorEastAsia" w:hint="eastAsia"/>
          <w:lang w:eastAsia="zh-TW"/>
        </w:rPr>
        <w:t>加分文件：</w:t>
      </w:r>
    </w:p>
    <w:p w14:paraId="189C5547" w14:textId="0A535E32" w:rsidR="001E6A3D" w:rsidRPr="00C74C5E" w:rsidRDefault="001E6A3D" w:rsidP="001E6A3D">
      <w:pPr>
        <w:pStyle w:val="ListParagraph"/>
        <w:rPr>
          <w:lang w:eastAsia="zh-TW"/>
        </w:rPr>
      </w:pPr>
    </w:p>
    <w:p w14:paraId="3B515026" w14:textId="0DF609DF" w:rsidR="00AF62EF" w:rsidRPr="00C6656A" w:rsidRDefault="00AF62EF" w:rsidP="00C6656A">
      <w:pPr>
        <w:pStyle w:val="ListParagraph"/>
        <w:numPr>
          <w:ilvl w:val="0"/>
          <w:numId w:val="23"/>
        </w:numPr>
        <w:rPr>
          <w:rFonts w:asciiTheme="minorEastAsia" w:eastAsiaTheme="minorEastAsia" w:hAnsiTheme="minorEastAsia"/>
          <w:lang w:eastAsia="zh-TW"/>
        </w:rPr>
      </w:pPr>
      <w:r w:rsidRPr="00C6656A">
        <w:rPr>
          <w:rFonts w:asciiTheme="minorEastAsia" w:eastAsiaTheme="minorEastAsia" w:hAnsiTheme="minorEastAsia" w:cs="Microsoft JhengHei" w:hint="eastAsia"/>
          <w:lang w:eastAsia="zh-TW"/>
        </w:rPr>
        <w:t>曾</w:t>
      </w:r>
      <w:r w:rsidRPr="00C6656A">
        <w:rPr>
          <w:rFonts w:asciiTheme="minorEastAsia" w:eastAsiaTheme="minorEastAsia" w:hAnsiTheme="minorEastAsia" w:hint="eastAsia"/>
          <w:lang w:eastAsia="zh-TW"/>
        </w:rPr>
        <w:t>經或正在進行之研究</w:t>
      </w:r>
      <w:r w:rsidR="00C74C5E">
        <w:rPr>
          <w:rFonts w:asciiTheme="minorEastAsia" w:eastAsiaTheme="minorEastAsia" w:hAnsiTheme="minorEastAsia" w:hint="eastAsia"/>
          <w:lang w:eastAsia="zh-TW"/>
        </w:rPr>
        <w:t>題目（</w:t>
      </w:r>
      <w:r w:rsidRPr="00C6656A">
        <w:rPr>
          <w:rFonts w:asciiTheme="minorEastAsia" w:eastAsiaTheme="minorEastAsia" w:hAnsiTheme="minorEastAsia" w:hint="eastAsia"/>
          <w:lang w:eastAsia="zh-TW"/>
        </w:rPr>
        <w:t>例：學士/碩士/</w:t>
      </w:r>
      <w:r w:rsidR="00C74C5E">
        <w:rPr>
          <w:rFonts w:asciiTheme="minorEastAsia" w:eastAsiaTheme="minorEastAsia" w:hAnsiTheme="minorEastAsia" w:hint="eastAsia"/>
          <w:lang w:eastAsia="zh-TW"/>
        </w:rPr>
        <w:t>博士論文或大學專題</w:t>
      </w:r>
      <w:r w:rsidRPr="00C6656A">
        <w:rPr>
          <w:rFonts w:asciiTheme="minorEastAsia" w:eastAsiaTheme="minorEastAsia" w:hAnsiTheme="minorEastAsia" w:hint="eastAsia"/>
          <w:lang w:eastAsia="zh-TW"/>
        </w:rPr>
        <w:t>等</w:t>
      </w:r>
      <w:r w:rsidR="00C74C5E">
        <w:rPr>
          <w:rFonts w:asciiTheme="minorEastAsia" w:eastAsiaTheme="minorEastAsia" w:hAnsiTheme="minorEastAsia" w:hint="eastAsia"/>
          <w:lang w:eastAsia="zh-TW"/>
        </w:rPr>
        <w:t>）</w:t>
      </w:r>
    </w:p>
    <w:p w14:paraId="5A3AF929" w14:textId="5657DDD6" w:rsidR="00AF62EF" w:rsidRPr="00C6656A" w:rsidRDefault="00E525D8" w:rsidP="00C6656A">
      <w:pPr>
        <w:pStyle w:val="ListParagraph"/>
        <w:numPr>
          <w:ilvl w:val="0"/>
          <w:numId w:val="23"/>
        </w:numPr>
        <w:rPr>
          <w:rFonts w:asciiTheme="minorEastAsia" w:eastAsiaTheme="minorEastAsia" w:hAnsiTheme="minorEastAsia"/>
          <w:lang w:eastAsia="zh-TW"/>
        </w:rPr>
      </w:pPr>
      <w:r>
        <w:rPr>
          <w:rFonts w:asciiTheme="minorEastAsia" w:eastAsiaTheme="minorEastAsia" w:hAnsiTheme="minorEastAsia" w:hint="eastAsia"/>
          <w:lang w:eastAsia="zh-TW"/>
        </w:rPr>
        <w:t>任何額外的學業成就證明，如級分、班級排名或一般</w:t>
      </w:r>
      <w:r w:rsidR="00AF62EF" w:rsidRPr="00C6656A">
        <w:rPr>
          <w:rFonts w:asciiTheme="minorEastAsia" w:eastAsiaTheme="minorEastAsia" w:hAnsiTheme="minorEastAsia" w:hint="eastAsia"/>
          <w:lang w:eastAsia="zh-TW"/>
        </w:rPr>
        <w:t>考試成績</w:t>
      </w:r>
      <w:r>
        <w:rPr>
          <w:rFonts w:asciiTheme="minorEastAsia" w:eastAsiaTheme="minorEastAsia" w:hAnsiTheme="minorEastAsia" w:hint="eastAsia"/>
          <w:lang w:eastAsia="zh-TW"/>
        </w:rPr>
        <w:t>等</w:t>
      </w:r>
    </w:p>
    <w:p w14:paraId="11C86285" w14:textId="4B121EBB" w:rsidR="00AF62EF" w:rsidRPr="00C6656A" w:rsidRDefault="00AF62EF" w:rsidP="00C6656A">
      <w:pPr>
        <w:pStyle w:val="ListParagraph"/>
        <w:numPr>
          <w:ilvl w:val="0"/>
          <w:numId w:val="23"/>
        </w:numPr>
        <w:rPr>
          <w:rFonts w:asciiTheme="minorEastAsia" w:eastAsiaTheme="minorEastAsia" w:hAnsiTheme="minorEastAsia"/>
          <w:lang w:eastAsia="zh-TW"/>
        </w:rPr>
      </w:pPr>
      <w:r w:rsidRPr="00C6656A">
        <w:rPr>
          <w:rFonts w:asciiTheme="minorEastAsia" w:eastAsiaTheme="minorEastAsia" w:hAnsiTheme="minorEastAsia" w:cs="Microsoft JhengHei" w:hint="eastAsia"/>
          <w:lang w:eastAsia="zh-TW"/>
        </w:rPr>
        <w:t>社區</w:t>
      </w:r>
      <w:r w:rsidRPr="00C6656A">
        <w:rPr>
          <w:rFonts w:asciiTheme="minorEastAsia" w:eastAsiaTheme="minorEastAsia" w:hAnsiTheme="minorEastAsia" w:hint="eastAsia"/>
          <w:lang w:eastAsia="zh-TW"/>
        </w:rPr>
        <w:t>及課外活動參加證明</w:t>
      </w:r>
    </w:p>
    <w:p w14:paraId="1131C8C6" w14:textId="1E424196" w:rsidR="00AF62EF" w:rsidRPr="00C6656A" w:rsidRDefault="00C6656A" w:rsidP="00C6656A">
      <w:pPr>
        <w:pStyle w:val="ListParagraph"/>
        <w:numPr>
          <w:ilvl w:val="0"/>
          <w:numId w:val="23"/>
        </w:numPr>
        <w:rPr>
          <w:rFonts w:asciiTheme="minorEastAsia" w:eastAsiaTheme="minorEastAsia" w:hAnsiTheme="minorEastAsia"/>
          <w:lang w:eastAsia="zh-TW"/>
        </w:rPr>
      </w:pPr>
      <w:r w:rsidRPr="00C6656A">
        <w:rPr>
          <w:rFonts w:asciiTheme="minorEastAsia" w:eastAsiaTheme="minorEastAsia" w:hAnsiTheme="minorEastAsia" w:cs="Microsoft JhengHei" w:hint="eastAsia"/>
          <w:lang w:eastAsia="zh-TW"/>
        </w:rPr>
        <w:t>得獎</w:t>
      </w:r>
      <w:r w:rsidRPr="00C6656A">
        <w:rPr>
          <w:rFonts w:asciiTheme="minorEastAsia" w:eastAsiaTheme="minorEastAsia" w:hAnsiTheme="minorEastAsia" w:hint="eastAsia"/>
          <w:lang w:eastAsia="zh-TW"/>
        </w:rPr>
        <w:t>紀錄</w:t>
      </w:r>
    </w:p>
    <w:p w14:paraId="6EDACE43" w14:textId="26CC4C55" w:rsidR="00C6656A" w:rsidRPr="00C6656A" w:rsidRDefault="00E525D8" w:rsidP="00C6656A">
      <w:pPr>
        <w:pStyle w:val="ListParagraph"/>
        <w:numPr>
          <w:ilvl w:val="0"/>
          <w:numId w:val="23"/>
        </w:numPr>
        <w:rPr>
          <w:rFonts w:asciiTheme="minorEastAsia" w:eastAsiaTheme="minorEastAsia" w:hAnsiTheme="minorEastAsia"/>
          <w:lang w:eastAsia="zh-TW"/>
        </w:rPr>
      </w:pPr>
      <w:r>
        <w:rPr>
          <w:rFonts w:asciiTheme="minorEastAsia" w:eastAsiaTheme="minorEastAsia" w:hAnsiTheme="minorEastAsia" w:hint="eastAsia"/>
          <w:lang w:eastAsia="zh-TW"/>
        </w:rPr>
        <w:t>離岸風電產業相關活動參與</w:t>
      </w:r>
      <w:r w:rsidR="00C6656A" w:rsidRPr="00C6656A">
        <w:rPr>
          <w:rFonts w:asciiTheme="minorEastAsia" w:eastAsiaTheme="minorEastAsia" w:hAnsiTheme="minorEastAsia" w:hint="eastAsia"/>
          <w:lang w:eastAsia="zh-TW"/>
        </w:rPr>
        <w:t>證明</w:t>
      </w:r>
    </w:p>
    <w:p w14:paraId="4CE8336D" w14:textId="0D208678" w:rsidR="00C6656A" w:rsidRPr="00C6656A" w:rsidRDefault="00C6656A" w:rsidP="00C6656A">
      <w:pPr>
        <w:pStyle w:val="ListParagraph"/>
        <w:numPr>
          <w:ilvl w:val="0"/>
          <w:numId w:val="23"/>
        </w:numPr>
        <w:rPr>
          <w:rFonts w:asciiTheme="minorEastAsia" w:eastAsiaTheme="minorEastAsia" w:hAnsiTheme="minorEastAsia"/>
          <w:lang w:eastAsia="zh-TW"/>
        </w:rPr>
      </w:pPr>
      <w:r w:rsidRPr="00C6656A">
        <w:rPr>
          <w:rFonts w:asciiTheme="minorEastAsia" w:eastAsiaTheme="minorEastAsia" w:hAnsiTheme="minorEastAsia" w:cs="Microsoft JhengHei" w:hint="eastAsia"/>
          <w:lang w:eastAsia="zh-TW"/>
        </w:rPr>
        <w:t>其</w:t>
      </w:r>
      <w:r w:rsidRPr="00C6656A">
        <w:rPr>
          <w:rFonts w:asciiTheme="minorEastAsia" w:eastAsiaTheme="minorEastAsia" w:hAnsiTheme="minorEastAsia" w:hint="eastAsia"/>
          <w:lang w:eastAsia="zh-TW"/>
        </w:rPr>
        <w:t>他有利於申請人之文件</w:t>
      </w:r>
    </w:p>
    <w:p w14:paraId="33D36EC1" w14:textId="77777777" w:rsidR="00C6656A" w:rsidRDefault="00C6656A" w:rsidP="00C6656A">
      <w:pPr>
        <w:rPr>
          <w:lang w:eastAsia="zh-TW"/>
        </w:rPr>
      </w:pPr>
    </w:p>
    <w:p w14:paraId="021B6FF3" w14:textId="2762B796" w:rsidR="00480163" w:rsidRPr="00480163" w:rsidRDefault="00480163" w:rsidP="00480163">
      <w:pPr>
        <w:rPr>
          <w:rFonts w:asciiTheme="minorEastAsia" w:eastAsiaTheme="minorEastAsia" w:hAnsiTheme="minorEastAsia"/>
          <w:b/>
          <w:bCs/>
          <w:lang w:eastAsia="zh-TW"/>
        </w:rPr>
      </w:pPr>
      <w:r w:rsidRPr="00480163">
        <w:rPr>
          <w:rFonts w:asciiTheme="minorEastAsia" w:eastAsiaTheme="minorEastAsia" w:hAnsiTheme="minorEastAsia" w:hint="eastAsia"/>
          <w:b/>
          <w:bCs/>
          <w:lang w:eastAsia="zh-TW"/>
        </w:rPr>
        <w:t>請將所有申請文件整合進一份P</w:t>
      </w:r>
      <w:r w:rsidRPr="00480163">
        <w:rPr>
          <w:rFonts w:asciiTheme="minorEastAsia" w:eastAsiaTheme="minorEastAsia" w:hAnsiTheme="minorEastAsia"/>
          <w:b/>
          <w:bCs/>
          <w:lang w:eastAsia="zh-TW"/>
        </w:rPr>
        <w:t>DF</w:t>
      </w:r>
      <w:r w:rsidRPr="00480163">
        <w:rPr>
          <w:rFonts w:asciiTheme="minorEastAsia" w:eastAsiaTheme="minorEastAsia" w:hAnsiTheme="minorEastAsia" w:hint="eastAsia"/>
          <w:b/>
          <w:bCs/>
          <w:lang w:eastAsia="zh-TW"/>
        </w:rPr>
        <w:t>文件，以利審查作業進行。</w:t>
      </w:r>
    </w:p>
    <w:p w14:paraId="7D87C7E8" w14:textId="77777777" w:rsidR="00480163" w:rsidRDefault="00480163" w:rsidP="00480163">
      <w:pPr>
        <w:rPr>
          <w:rFonts w:asciiTheme="minorEastAsia" w:eastAsiaTheme="minorEastAsia" w:hAnsiTheme="minorEastAsia"/>
          <w:lang w:eastAsia="zh-TW"/>
        </w:rPr>
      </w:pPr>
    </w:p>
    <w:p w14:paraId="0D87F314" w14:textId="5867B01E" w:rsidR="001E6A3D" w:rsidRPr="00480163" w:rsidRDefault="00C6656A" w:rsidP="001E6A3D">
      <w:pPr>
        <w:rPr>
          <w:rFonts w:asciiTheme="minorEastAsia" w:eastAsiaTheme="minorEastAsia" w:hAnsiTheme="minorEastAsia"/>
          <w:lang w:eastAsia="zh-TW"/>
        </w:rPr>
      </w:pPr>
      <w:r>
        <w:rPr>
          <w:rFonts w:asciiTheme="minorEastAsia" w:eastAsiaTheme="minorEastAsia" w:hAnsiTheme="minorEastAsia" w:hint="eastAsia"/>
          <w:lang w:eastAsia="zh-TW"/>
        </w:rPr>
        <w:t>請確保提供文件之真實性，任何造假將會導致申請人失去申請資格。</w:t>
      </w:r>
    </w:p>
    <w:p w14:paraId="0DB8D35B" w14:textId="628B5D96" w:rsidR="001E6A3D" w:rsidRDefault="001E6A3D" w:rsidP="001E6A3D">
      <w:pPr>
        <w:rPr>
          <w:lang w:eastAsia="zh-TW"/>
        </w:rPr>
      </w:pPr>
    </w:p>
    <w:p w14:paraId="1792401A" w14:textId="361042F7" w:rsidR="00C6656A" w:rsidRPr="00C6656A" w:rsidRDefault="00C6656A" w:rsidP="001E6A3D">
      <w:pPr>
        <w:rPr>
          <w:rFonts w:eastAsiaTheme="minorEastAsia"/>
          <w:lang w:eastAsia="zh-TW"/>
        </w:rPr>
      </w:pPr>
      <w:r>
        <w:rPr>
          <w:rFonts w:asciiTheme="minorEastAsia" w:eastAsiaTheme="minorEastAsia" w:hAnsiTheme="minorEastAsia" w:hint="eastAsia"/>
          <w:lang w:eastAsia="zh-TW"/>
        </w:rPr>
        <w:t>若在收到獎學金後發現申請人提供之文件有造假或是抄襲他人論文，必須全額歸還所獲得之綠能獎學金。</w:t>
      </w:r>
    </w:p>
    <w:p w14:paraId="279FC4BB" w14:textId="2EAB957A" w:rsidR="001E6A3D" w:rsidRDefault="001E6A3D" w:rsidP="001E6A3D">
      <w:pPr>
        <w:rPr>
          <w:rFonts w:asciiTheme="minorEastAsia" w:eastAsiaTheme="minorEastAsia" w:hAnsiTheme="minorEastAsia"/>
          <w:lang w:eastAsia="zh-TW"/>
        </w:rPr>
      </w:pPr>
    </w:p>
    <w:p w14:paraId="374AF820" w14:textId="77777777" w:rsidR="001E6A3D" w:rsidRDefault="001E6A3D" w:rsidP="001E6A3D">
      <w:pPr>
        <w:rPr>
          <w:lang w:eastAsia="zh-TW"/>
        </w:rPr>
      </w:pPr>
    </w:p>
    <w:p w14:paraId="521DB452" w14:textId="77777777" w:rsidR="001E6A3D" w:rsidRDefault="001E6A3D" w:rsidP="001E6A3D">
      <w:pPr>
        <w:spacing w:line="240" w:lineRule="auto"/>
        <w:rPr>
          <w:lang w:eastAsia="zh-TW"/>
        </w:rPr>
      </w:pPr>
      <w:r>
        <w:rPr>
          <w:lang w:eastAsia="zh-TW"/>
        </w:rPr>
        <w:br w:type="page"/>
      </w:r>
    </w:p>
    <w:p w14:paraId="589B9FAE" w14:textId="030B8124" w:rsidR="001E6A3D" w:rsidRDefault="00DC0736" w:rsidP="001E6A3D">
      <w:pPr>
        <w:pStyle w:val="Heading2"/>
      </w:pPr>
      <w:r>
        <w:rPr>
          <w:rFonts w:asciiTheme="minorEastAsia" w:eastAsiaTheme="minorEastAsia" w:hAnsiTheme="minorEastAsia" w:hint="eastAsia"/>
          <w:lang w:eastAsia="zh-TW"/>
        </w:rPr>
        <w:lastRenderedPageBreak/>
        <w:t>審查</w:t>
      </w:r>
    </w:p>
    <w:p w14:paraId="6549B3A5" w14:textId="2D664162" w:rsidR="001E6A3D" w:rsidRDefault="001E6A3D" w:rsidP="001E6A3D">
      <w:pPr>
        <w:rPr>
          <w:lang w:eastAsia="da-DK"/>
        </w:rPr>
      </w:pPr>
    </w:p>
    <w:p w14:paraId="46E710DC" w14:textId="29B31227" w:rsidR="00DC0736" w:rsidRDefault="00D34519" w:rsidP="001E6A3D">
      <w:pPr>
        <w:rPr>
          <w:lang w:eastAsia="zh-TW"/>
        </w:rPr>
      </w:pPr>
      <w:r>
        <w:rPr>
          <w:rFonts w:asciiTheme="minorEastAsia" w:eastAsiaTheme="minorEastAsia" w:hAnsiTheme="minorEastAsia" w:hint="eastAsia"/>
          <w:lang w:eastAsia="zh-TW"/>
        </w:rPr>
        <w:t>為確保審查過程透明且公平</w:t>
      </w:r>
      <w:r w:rsidR="00884FD6">
        <w:rPr>
          <w:rFonts w:asciiTheme="minorEastAsia" w:eastAsiaTheme="minorEastAsia" w:hAnsiTheme="minorEastAsia" w:hint="eastAsia"/>
          <w:lang w:eastAsia="zh-TW"/>
        </w:rPr>
        <w:t>，丹麥商務辦事處將負責挑選出合格的申請者，申請者也將依照學業背景被分至以下三個類別其中之一：</w:t>
      </w:r>
    </w:p>
    <w:p w14:paraId="0B903AD6" w14:textId="77777777" w:rsidR="001E6A3D" w:rsidRDefault="001E6A3D" w:rsidP="001E6A3D">
      <w:pPr>
        <w:rPr>
          <w:lang w:eastAsia="zh-TW"/>
        </w:rPr>
      </w:pPr>
    </w:p>
    <w:p w14:paraId="372DDD96" w14:textId="64028373" w:rsidR="001E6A3D" w:rsidRPr="00884FD6" w:rsidRDefault="00D34519" w:rsidP="00D34519">
      <w:pPr>
        <w:pStyle w:val="ListParagraph"/>
        <w:numPr>
          <w:ilvl w:val="0"/>
          <w:numId w:val="6"/>
        </w:numPr>
        <w:rPr>
          <w:rFonts w:eastAsiaTheme="minorEastAsia"/>
          <w:lang w:eastAsia="zh-TW"/>
        </w:rPr>
      </w:pPr>
      <w:r w:rsidRPr="00D34519">
        <w:rPr>
          <w:rFonts w:eastAsiaTheme="minorEastAsia" w:hint="eastAsia"/>
          <w:lang w:eastAsia="zh-TW"/>
        </w:rPr>
        <w:t>理工科（科學、技術、工程及數學）</w:t>
      </w:r>
    </w:p>
    <w:p w14:paraId="759AA605" w14:textId="1CECAB45" w:rsidR="001E6A3D" w:rsidRDefault="00884FD6" w:rsidP="001E6A3D">
      <w:pPr>
        <w:pStyle w:val="ListParagraph"/>
        <w:numPr>
          <w:ilvl w:val="0"/>
          <w:numId w:val="6"/>
        </w:numPr>
        <w:rPr>
          <w:lang w:eastAsia="da-DK"/>
        </w:rPr>
      </w:pPr>
      <w:r w:rsidRPr="00763C45">
        <w:rPr>
          <w:rFonts w:eastAsiaTheme="minorEastAsia" w:hint="eastAsia"/>
          <w:lang w:eastAsia="zh-TW"/>
        </w:rPr>
        <w:t>環境研究</w:t>
      </w:r>
      <w:r w:rsidR="001E6A3D">
        <w:rPr>
          <w:lang w:eastAsia="da-DK"/>
        </w:rPr>
        <w:t xml:space="preserve"> </w:t>
      </w:r>
    </w:p>
    <w:p w14:paraId="48E0088C" w14:textId="6B0D603A" w:rsidR="001E6A3D" w:rsidRDefault="00884FD6" w:rsidP="001E6A3D">
      <w:pPr>
        <w:pStyle w:val="ListParagraph"/>
        <w:numPr>
          <w:ilvl w:val="0"/>
          <w:numId w:val="6"/>
        </w:numPr>
        <w:rPr>
          <w:lang w:eastAsia="da-DK"/>
        </w:rPr>
      </w:pPr>
      <w:r w:rsidRPr="00763C45">
        <w:rPr>
          <w:rFonts w:eastAsiaTheme="minorEastAsia" w:hint="eastAsia"/>
          <w:lang w:eastAsia="zh-TW"/>
        </w:rPr>
        <w:t>社會科學</w:t>
      </w:r>
      <w:r w:rsidR="001E6A3D">
        <w:rPr>
          <w:lang w:eastAsia="da-DK"/>
        </w:rPr>
        <w:t xml:space="preserve"> </w:t>
      </w:r>
    </w:p>
    <w:p w14:paraId="55B4D114" w14:textId="5B4BC5D5" w:rsidR="001E6A3D" w:rsidRDefault="001E6A3D" w:rsidP="001E6A3D">
      <w:pPr>
        <w:rPr>
          <w:lang w:eastAsia="da-DK"/>
        </w:rPr>
      </w:pPr>
    </w:p>
    <w:p w14:paraId="04F1716C" w14:textId="1AB4C44D" w:rsidR="00884FD6" w:rsidRDefault="00D34519" w:rsidP="001E6A3D">
      <w:pPr>
        <w:rPr>
          <w:lang w:eastAsia="zh-TW"/>
        </w:rPr>
      </w:pPr>
      <w:r>
        <w:rPr>
          <w:rFonts w:asciiTheme="minorEastAsia" w:eastAsiaTheme="minorEastAsia" w:hAnsiTheme="minorEastAsia" w:hint="eastAsia"/>
          <w:lang w:eastAsia="zh-TW"/>
        </w:rPr>
        <w:t>綠能獎學金</w:t>
      </w:r>
      <w:r w:rsidR="00FB3102">
        <w:rPr>
          <w:rFonts w:asciiTheme="minorEastAsia" w:eastAsiaTheme="minorEastAsia" w:hAnsiTheme="minorEastAsia" w:hint="eastAsia"/>
          <w:lang w:eastAsia="zh-TW"/>
        </w:rPr>
        <w:t>申請文件</w:t>
      </w:r>
      <w:r>
        <w:rPr>
          <w:rFonts w:asciiTheme="minorEastAsia" w:eastAsiaTheme="minorEastAsia" w:hAnsiTheme="minorEastAsia" w:hint="eastAsia"/>
          <w:lang w:eastAsia="zh-TW"/>
        </w:rPr>
        <w:t>將由沃旭能源所籌組的審查小組</w:t>
      </w:r>
      <w:r w:rsidR="00FB3102">
        <w:rPr>
          <w:rFonts w:asciiTheme="minorEastAsia" w:eastAsiaTheme="minorEastAsia" w:hAnsiTheme="minorEastAsia" w:hint="eastAsia"/>
          <w:lang w:eastAsia="zh-TW"/>
        </w:rPr>
        <w:t>審查</w:t>
      </w:r>
      <w:r>
        <w:rPr>
          <w:rFonts w:asciiTheme="minorEastAsia" w:eastAsiaTheme="minorEastAsia" w:hAnsiTheme="minorEastAsia" w:hint="eastAsia"/>
          <w:lang w:eastAsia="zh-TW"/>
        </w:rPr>
        <w:t>，其審查小組成員如下：</w:t>
      </w:r>
    </w:p>
    <w:p w14:paraId="036A5EAE" w14:textId="77777777" w:rsidR="001E6A3D" w:rsidRDefault="001E6A3D" w:rsidP="001E6A3D">
      <w:pPr>
        <w:rPr>
          <w:lang w:eastAsia="zh-TW"/>
        </w:rPr>
      </w:pPr>
    </w:p>
    <w:p w14:paraId="22BEFA40" w14:textId="25CA72C4" w:rsidR="001E6A3D" w:rsidRDefault="00CD0014" w:rsidP="001E6A3D">
      <w:pPr>
        <w:pStyle w:val="ListParagraph"/>
        <w:numPr>
          <w:ilvl w:val="0"/>
          <w:numId w:val="17"/>
        </w:numPr>
        <w:rPr>
          <w:lang w:eastAsia="da-DK"/>
        </w:rPr>
      </w:pPr>
      <w:r>
        <w:rPr>
          <w:rFonts w:asciiTheme="minorEastAsia" w:eastAsiaTheme="minorEastAsia" w:hAnsiTheme="minorEastAsia" w:hint="eastAsia"/>
          <w:lang w:eastAsia="zh-TW"/>
        </w:rPr>
        <w:t>至少一</w:t>
      </w:r>
      <w:r w:rsidR="009C4C1D">
        <w:rPr>
          <w:rFonts w:asciiTheme="minorEastAsia" w:eastAsiaTheme="minorEastAsia" w:hAnsiTheme="minorEastAsia" w:hint="eastAsia"/>
          <w:lang w:eastAsia="zh-TW"/>
        </w:rPr>
        <w:t>位沃旭</w:t>
      </w:r>
      <w:r w:rsidR="00D34519">
        <w:rPr>
          <w:rFonts w:asciiTheme="minorEastAsia" w:eastAsiaTheme="minorEastAsia" w:hAnsiTheme="minorEastAsia" w:hint="eastAsia"/>
          <w:lang w:eastAsia="zh-TW"/>
        </w:rPr>
        <w:t>能源</w:t>
      </w:r>
      <w:r w:rsidR="009C4C1D">
        <w:rPr>
          <w:rFonts w:asciiTheme="minorEastAsia" w:eastAsiaTheme="minorEastAsia" w:hAnsiTheme="minorEastAsia" w:hint="eastAsia"/>
          <w:lang w:eastAsia="zh-TW"/>
        </w:rPr>
        <w:t>代表</w:t>
      </w:r>
    </w:p>
    <w:p w14:paraId="13933634" w14:textId="62A1861E" w:rsidR="001E6A3D" w:rsidRPr="00764216" w:rsidRDefault="00CD0014" w:rsidP="001E6A3D">
      <w:pPr>
        <w:pStyle w:val="ListParagraph"/>
        <w:numPr>
          <w:ilvl w:val="0"/>
          <w:numId w:val="17"/>
        </w:numPr>
        <w:rPr>
          <w:lang w:eastAsia="zh-TW"/>
        </w:rPr>
      </w:pPr>
      <w:r>
        <w:rPr>
          <w:rFonts w:asciiTheme="minorEastAsia" w:eastAsiaTheme="minorEastAsia" w:hAnsiTheme="minorEastAsia" w:hint="eastAsia"/>
          <w:lang w:eastAsia="zh-TW"/>
        </w:rPr>
        <w:t>至少一</w:t>
      </w:r>
      <w:r w:rsidR="009C4C1D">
        <w:rPr>
          <w:rFonts w:asciiTheme="minorEastAsia" w:eastAsiaTheme="minorEastAsia" w:hAnsiTheme="minorEastAsia" w:hint="eastAsia"/>
          <w:lang w:eastAsia="zh-TW"/>
        </w:rPr>
        <w:t>位丹麥商務辦事處代表</w:t>
      </w:r>
    </w:p>
    <w:p w14:paraId="11933146" w14:textId="40050269" w:rsidR="001E6A3D" w:rsidRDefault="004101A2" w:rsidP="001E6A3D">
      <w:pPr>
        <w:pStyle w:val="ListParagraph"/>
        <w:numPr>
          <w:ilvl w:val="0"/>
          <w:numId w:val="17"/>
        </w:numPr>
        <w:rPr>
          <w:i/>
          <w:lang w:eastAsia="zh-TW"/>
        </w:rPr>
      </w:pPr>
      <w:r>
        <w:rPr>
          <w:rFonts w:asciiTheme="minorEastAsia" w:eastAsiaTheme="minorEastAsia" w:hAnsiTheme="minorEastAsia" w:hint="eastAsia"/>
          <w:lang w:eastAsia="zh-TW"/>
        </w:rPr>
        <w:t>至少</w:t>
      </w:r>
      <w:r w:rsidR="009C4C1D" w:rsidRPr="009C4C1D">
        <w:rPr>
          <w:rFonts w:asciiTheme="minorEastAsia" w:eastAsiaTheme="minorEastAsia" w:hAnsiTheme="minorEastAsia" w:hint="eastAsia"/>
          <w:lang w:eastAsia="zh-TW"/>
        </w:rPr>
        <w:t>一位獨立成員</w:t>
      </w:r>
    </w:p>
    <w:p w14:paraId="56D60FBD" w14:textId="09F49571" w:rsidR="001E6A3D" w:rsidRDefault="001E6A3D" w:rsidP="001E6A3D">
      <w:pPr>
        <w:rPr>
          <w:lang w:eastAsia="zh-TW"/>
        </w:rPr>
      </w:pPr>
    </w:p>
    <w:p w14:paraId="0715D1D7" w14:textId="37545574" w:rsidR="009C4C1D" w:rsidRPr="00C110DD" w:rsidRDefault="00FA63A2" w:rsidP="001E6A3D">
      <w:pPr>
        <w:rPr>
          <w:lang w:eastAsia="zh-TW"/>
        </w:rPr>
      </w:pPr>
      <w:r>
        <w:rPr>
          <w:rFonts w:asciiTheme="minorEastAsia" w:eastAsiaTheme="minorEastAsia" w:hAnsiTheme="minorEastAsia" w:hint="eastAsia"/>
          <w:lang w:eastAsia="zh-TW"/>
        </w:rPr>
        <w:t>審查小組將會依照本辦法中第三章內容所提之</w:t>
      </w:r>
      <w:r w:rsidR="008F7923">
        <w:rPr>
          <w:rFonts w:asciiTheme="minorEastAsia" w:eastAsiaTheme="minorEastAsia" w:hAnsiTheme="minorEastAsia" w:hint="eastAsia"/>
          <w:lang w:eastAsia="zh-TW"/>
        </w:rPr>
        <w:t>審核標準</w:t>
      </w:r>
      <w:r>
        <w:rPr>
          <w:rFonts w:asciiTheme="minorEastAsia" w:eastAsiaTheme="minorEastAsia" w:hAnsiTheme="minorEastAsia" w:hint="eastAsia"/>
          <w:lang w:eastAsia="zh-TW"/>
        </w:rPr>
        <w:t>，</w:t>
      </w:r>
      <w:r w:rsidR="008F7923">
        <w:rPr>
          <w:rFonts w:asciiTheme="minorEastAsia" w:eastAsiaTheme="minorEastAsia" w:hAnsiTheme="minorEastAsia" w:hint="eastAsia"/>
          <w:lang w:eastAsia="zh-TW"/>
        </w:rPr>
        <w:t>挑選</w:t>
      </w:r>
      <w:r w:rsidR="004101A2">
        <w:rPr>
          <w:rFonts w:asciiTheme="minorEastAsia" w:eastAsiaTheme="minorEastAsia" w:hAnsiTheme="minorEastAsia" w:hint="eastAsia"/>
          <w:lang w:eastAsia="zh-TW"/>
        </w:rPr>
        <w:t>出一定名額的</w:t>
      </w:r>
      <w:r w:rsidR="008F7923">
        <w:rPr>
          <w:rFonts w:asciiTheme="minorEastAsia" w:eastAsiaTheme="minorEastAsia" w:hAnsiTheme="minorEastAsia" w:hint="eastAsia"/>
          <w:lang w:eastAsia="zh-TW"/>
        </w:rPr>
        <w:t>候選人參與</w:t>
      </w:r>
      <w:r>
        <w:rPr>
          <w:rFonts w:asciiTheme="minorEastAsia" w:eastAsiaTheme="minorEastAsia" w:hAnsiTheme="minorEastAsia" w:hint="eastAsia"/>
          <w:lang w:eastAsia="zh-TW"/>
        </w:rPr>
        <w:t>最後的</w:t>
      </w:r>
      <w:r w:rsidR="008F7923">
        <w:rPr>
          <w:rFonts w:asciiTheme="minorEastAsia" w:eastAsiaTheme="minorEastAsia" w:hAnsiTheme="minorEastAsia" w:hint="eastAsia"/>
          <w:lang w:eastAsia="zh-TW"/>
        </w:rPr>
        <w:t>面試。</w:t>
      </w:r>
    </w:p>
    <w:p w14:paraId="7DDBA201" w14:textId="5F0A4445" w:rsidR="001E6A3D" w:rsidRDefault="001E6A3D" w:rsidP="001E6A3D">
      <w:pPr>
        <w:rPr>
          <w:lang w:eastAsia="zh-TW"/>
        </w:rPr>
      </w:pPr>
    </w:p>
    <w:p w14:paraId="20F9E25B" w14:textId="77777777" w:rsidR="001E6A3D" w:rsidRDefault="001E6A3D" w:rsidP="001E6A3D">
      <w:pPr>
        <w:rPr>
          <w:lang w:eastAsia="zh-TW"/>
        </w:rPr>
      </w:pPr>
    </w:p>
    <w:p w14:paraId="2D6D92A1" w14:textId="72DCD64F" w:rsidR="001E6A3D" w:rsidRDefault="00563124" w:rsidP="001E6A3D">
      <w:pPr>
        <w:pStyle w:val="Heading2"/>
      </w:pPr>
      <w:r>
        <w:rPr>
          <w:rFonts w:asciiTheme="minorEastAsia" w:eastAsiaTheme="minorEastAsia" w:hAnsiTheme="minorEastAsia" w:hint="eastAsia"/>
          <w:lang w:eastAsia="zh-TW"/>
        </w:rPr>
        <w:t>面試</w:t>
      </w:r>
    </w:p>
    <w:p w14:paraId="5F9EEE99" w14:textId="09577F0D" w:rsidR="001E6A3D" w:rsidRDefault="001E6A3D" w:rsidP="001E6A3D">
      <w:pPr>
        <w:rPr>
          <w:lang w:eastAsia="da-DK"/>
        </w:rPr>
      </w:pPr>
    </w:p>
    <w:p w14:paraId="7CB1D914" w14:textId="1847E081" w:rsidR="0016555A" w:rsidRDefault="0016555A" w:rsidP="001E6A3D">
      <w:pPr>
        <w:rPr>
          <w:lang w:eastAsia="zh-TW"/>
        </w:rPr>
      </w:pPr>
      <w:r>
        <w:rPr>
          <w:rFonts w:asciiTheme="minorEastAsia" w:eastAsiaTheme="minorEastAsia" w:hAnsiTheme="minorEastAsia" w:hint="eastAsia"/>
          <w:lang w:eastAsia="zh-TW"/>
        </w:rPr>
        <w:t>為了衡量候選人的潛力並讓每位候選人都有機會回答審查小組提出的問題，</w:t>
      </w:r>
      <w:r w:rsidR="00FA63A2">
        <w:rPr>
          <w:rFonts w:asciiTheme="minorEastAsia" w:eastAsiaTheme="minorEastAsia" w:hAnsiTheme="minorEastAsia" w:hint="eastAsia"/>
          <w:lang w:eastAsia="zh-TW"/>
        </w:rPr>
        <w:t>沃旭能源會舉辦面試，讓每一位複試候選人有機會簡報並進行答辯</w:t>
      </w:r>
      <w:r>
        <w:rPr>
          <w:rFonts w:asciiTheme="minorEastAsia" w:eastAsiaTheme="minorEastAsia" w:hAnsiTheme="minorEastAsia" w:hint="eastAsia"/>
          <w:lang w:eastAsia="zh-TW"/>
        </w:rPr>
        <w:t>。</w:t>
      </w:r>
    </w:p>
    <w:p w14:paraId="42C90289" w14:textId="099AEAAD" w:rsidR="001E6A3D" w:rsidRDefault="001E6A3D" w:rsidP="001E6A3D">
      <w:pPr>
        <w:rPr>
          <w:lang w:eastAsia="zh-TW"/>
        </w:rPr>
      </w:pPr>
    </w:p>
    <w:p w14:paraId="17299AC2" w14:textId="02CEFDA6" w:rsidR="0016555A" w:rsidRDefault="00C13A43" w:rsidP="001E6A3D">
      <w:pPr>
        <w:rPr>
          <w:lang w:eastAsia="zh-TW"/>
        </w:rPr>
      </w:pPr>
      <w:r>
        <w:rPr>
          <w:rFonts w:asciiTheme="minorEastAsia" w:eastAsiaTheme="minorEastAsia" w:hAnsiTheme="minorEastAsia" w:hint="eastAsia"/>
          <w:lang w:eastAsia="zh-TW"/>
        </w:rPr>
        <w:t>每位候選人的</w:t>
      </w:r>
      <w:r w:rsidR="0016555A">
        <w:rPr>
          <w:rFonts w:asciiTheme="minorEastAsia" w:eastAsiaTheme="minorEastAsia" w:hAnsiTheme="minorEastAsia" w:hint="eastAsia"/>
          <w:lang w:eastAsia="zh-TW"/>
        </w:rPr>
        <w:t>面試</w:t>
      </w:r>
      <w:r>
        <w:rPr>
          <w:rFonts w:asciiTheme="minorEastAsia" w:eastAsiaTheme="minorEastAsia" w:hAnsiTheme="minorEastAsia" w:hint="eastAsia"/>
          <w:lang w:eastAsia="zh-TW"/>
        </w:rPr>
        <w:t>流程安排如下：</w:t>
      </w:r>
    </w:p>
    <w:p w14:paraId="3E338A23" w14:textId="77777777" w:rsidR="001E6A3D" w:rsidRDefault="001E6A3D" w:rsidP="001E6A3D">
      <w:pPr>
        <w:rPr>
          <w:lang w:eastAsia="zh-TW"/>
        </w:rPr>
      </w:pPr>
    </w:p>
    <w:p w14:paraId="5A4745CB" w14:textId="4C41E90F" w:rsidR="001E6A3D" w:rsidRDefault="0016555A" w:rsidP="001E6A3D">
      <w:pPr>
        <w:pStyle w:val="ListParagraph"/>
        <w:numPr>
          <w:ilvl w:val="0"/>
          <w:numId w:val="18"/>
        </w:numPr>
        <w:rPr>
          <w:lang w:eastAsia="zh-TW"/>
        </w:rPr>
      </w:pPr>
      <w:r>
        <w:rPr>
          <w:rFonts w:asciiTheme="minorEastAsia" w:eastAsiaTheme="minorEastAsia" w:hAnsiTheme="minorEastAsia" w:hint="eastAsia"/>
          <w:lang w:eastAsia="zh-TW"/>
        </w:rPr>
        <w:t>候選人報告</w:t>
      </w:r>
    </w:p>
    <w:p w14:paraId="7B4D57DB" w14:textId="517EA425" w:rsidR="001E6A3D" w:rsidRDefault="00C13A43" w:rsidP="001E6A3D">
      <w:pPr>
        <w:pStyle w:val="ListParagraph"/>
        <w:numPr>
          <w:ilvl w:val="0"/>
          <w:numId w:val="18"/>
        </w:numPr>
        <w:rPr>
          <w:lang w:eastAsia="zh-TW"/>
        </w:rPr>
      </w:pPr>
      <w:r>
        <w:rPr>
          <w:rFonts w:asciiTheme="minorEastAsia" w:eastAsiaTheme="minorEastAsia" w:hAnsiTheme="minorEastAsia" w:hint="eastAsia"/>
          <w:lang w:eastAsia="zh-TW"/>
        </w:rPr>
        <w:t>專題</w:t>
      </w:r>
      <w:r w:rsidR="0016555A">
        <w:rPr>
          <w:rFonts w:asciiTheme="minorEastAsia" w:eastAsiaTheme="minorEastAsia" w:hAnsiTheme="minorEastAsia" w:hint="eastAsia"/>
          <w:lang w:eastAsia="zh-TW"/>
        </w:rPr>
        <w:t>論文討論</w:t>
      </w:r>
    </w:p>
    <w:p w14:paraId="613067F7" w14:textId="343B7057" w:rsidR="001E6A3D" w:rsidRDefault="0016555A" w:rsidP="001E6A3D">
      <w:pPr>
        <w:pStyle w:val="ListParagraph"/>
        <w:numPr>
          <w:ilvl w:val="0"/>
          <w:numId w:val="18"/>
        </w:numPr>
        <w:rPr>
          <w:lang w:eastAsia="zh-TW"/>
        </w:rPr>
      </w:pPr>
      <w:r>
        <w:rPr>
          <w:rFonts w:asciiTheme="minorEastAsia" w:eastAsiaTheme="minorEastAsia" w:hAnsiTheme="minorEastAsia" w:hint="eastAsia"/>
          <w:lang w:eastAsia="zh-TW"/>
        </w:rPr>
        <w:t>候選人對於自我及</w:t>
      </w:r>
      <w:r w:rsidR="00C13A43">
        <w:rPr>
          <w:rFonts w:asciiTheme="minorEastAsia" w:eastAsiaTheme="minorEastAsia" w:hAnsiTheme="minorEastAsia" w:hint="eastAsia"/>
          <w:lang w:eastAsia="zh-TW"/>
        </w:rPr>
        <w:t>離岸風電</w:t>
      </w:r>
      <w:r>
        <w:rPr>
          <w:rFonts w:asciiTheme="minorEastAsia" w:eastAsiaTheme="minorEastAsia" w:hAnsiTheme="minorEastAsia" w:hint="eastAsia"/>
          <w:lang w:eastAsia="zh-TW"/>
        </w:rPr>
        <w:t>產業未來看法</w:t>
      </w:r>
    </w:p>
    <w:p w14:paraId="3C9B703A" w14:textId="5D131E17" w:rsidR="00C13A43" w:rsidRPr="00C13A43" w:rsidRDefault="0016555A" w:rsidP="00C13A43">
      <w:pPr>
        <w:pStyle w:val="ListParagraph"/>
        <w:numPr>
          <w:ilvl w:val="0"/>
          <w:numId w:val="18"/>
        </w:numPr>
        <w:rPr>
          <w:lang w:eastAsia="zh-TW"/>
        </w:rPr>
      </w:pPr>
      <w:r>
        <w:rPr>
          <w:rFonts w:asciiTheme="minorEastAsia" w:eastAsiaTheme="minorEastAsia" w:hAnsiTheme="minorEastAsia" w:hint="eastAsia"/>
          <w:lang w:eastAsia="zh-TW"/>
        </w:rPr>
        <w:t>審查小組提問</w:t>
      </w:r>
    </w:p>
    <w:p w14:paraId="417652DD" w14:textId="4DADD936" w:rsidR="00C13A43" w:rsidRPr="00493DDC" w:rsidRDefault="00C13A43" w:rsidP="00C13A43">
      <w:pPr>
        <w:pStyle w:val="ListParagraph"/>
        <w:numPr>
          <w:ilvl w:val="0"/>
          <w:numId w:val="18"/>
        </w:numPr>
        <w:rPr>
          <w:lang w:eastAsia="zh-TW"/>
        </w:rPr>
      </w:pPr>
      <w:r w:rsidRPr="00493DDC">
        <w:rPr>
          <w:rFonts w:asciiTheme="minorEastAsia" w:eastAsiaTheme="minorEastAsia" w:hAnsiTheme="minorEastAsia" w:hint="eastAsia"/>
          <w:lang w:eastAsia="zh-TW"/>
        </w:rPr>
        <w:t>候選人回答</w:t>
      </w:r>
      <w:r w:rsidR="00403DF7" w:rsidRPr="00493DDC">
        <w:rPr>
          <w:rFonts w:asciiTheme="minorEastAsia" w:eastAsiaTheme="minorEastAsia" w:hAnsiTheme="minorEastAsia" w:hint="eastAsia"/>
          <w:lang w:eastAsia="zh-TW"/>
        </w:rPr>
        <w:t xml:space="preserve"> </w:t>
      </w:r>
    </w:p>
    <w:p w14:paraId="480B4FD9" w14:textId="13899E9F" w:rsidR="001E6A3D" w:rsidRDefault="001E6A3D" w:rsidP="001E6A3D">
      <w:pPr>
        <w:rPr>
          <w:lang w:eastAsia="zh-TW"/>
        </w:rPr>
      </w:pPr>
    </w:p>
    <w:p w14:paraId="2196EF43" w14:textId="4557B45F" w:rsidR="00022B76" w:rsidRDefault="00C13A43" w:rsidP="001E6A3D">
      <w:pPr>
        <w:rPr>
          <w:lang w:eastAsia="zh-TW"/>
        </w:rPr>
      </w:pPr>
      <w:r>
        <w:rPr>
          <w:rFonts w:asciiTheme="minorEastAsia" w:eastAsiaTheme="minorEastAsia" w:hAnsiTheme="minorEastAsia" w:hint="eastAsia"/>
          <w:lang w:eastAsia="zh-TW"/>
        </w:rPr>
        <w:t>面試時間大約每人三十分鐘，並全程以</w:t>
      </w:r>
      <w:r w:rsidR="00022B76">
        <w:rPr>
          <w:rFonts w:asciiTheme="minorEastAsia" w:eastAsiaTheme="minorEastAsia" w:hAnsiTheme="minorEastAsia" w:hint="eastAsia"/>
          <w:lang w:eastAsia="zh-TW"/>
        </w:rPr>
        <w:t>英文進行。</w:t>
      </w:r>
    </w:p>
    <w:p w14:paraId="1196077D" w14:textId="34573AA7" w:rsidR="001E6A3D" w:rsidRDefault="001E6A3D" w:rsidP="001E6A3D">
      <w:pPr>
        <w:rPr>
          <w:lang w:eastAsia="zh-TW"/>
        </w:rPr>
      </w:pPr>
    </w:p>
    <w:p w14:paraId="1171E240" w14:textId="189DB5E5" w:rsidR="00022B76" w:rsidRDefault="00022B76" w:rsidP="001E6A3D">
      <w:pPr>
        <w:rPr>
          <w:lang w:eastAsia="zh-TW"/>
        </w:rPr>
      </w:pPr>
      <w:r>
        <w:rPr>
          <w:rFonts w:asciiTheme="minorEastAsia" w:eastAsiaTheme="minorEastAsia" w:hAnsiTheme="minorEastAsia" w:hint="eastAsia"/>
          <w:lang w:eastAsia="zh-TW"/>
        </w:rPr>
        <w:t>面試的會場及餐飲將由沃旭</w:t>
      </w:r>
      <w:r w:rsidR="00C13A43">
        <w:rPr>
          <w:rFonts w:asciiTheme="minorEastAsia" w:eastAsiaTheme="minorEastAsia" w:hAnsiTheme="minorEastAsia" w:hint="eastAsia"/>
          <w:lang w:eastAsia="zh-TW"/>
        </w:rPr>
        <w:t>能源</w:t>
      </w:r>
      <w:r>
        <w:rPr>
          <w:rFonts w:asciiTheme="minorEastAsia" w:eastAsiaTheme="minorEastAsia" w:hAnsiTheme="minorEastAsia" w:hint="eastAsia"/>
          <w:lang w:eastAsia="zh-TW"/>
        </w:rPr>
        <w:t>規劃</w:t>
      </w:r>
      <w:r w:rsidR="00C13A43">
        <w:rPr>
          <w:rFonts w:asciiTheme="minorEastAsia" w:eastAsiaTheme="minorEastAsia" w:hAnsiTheme="minorEastAsia" w:hint="eastAsia"/>
          <w:lang w:eastAsia="zh-TW"/>
        </w:rPr>
        <w:t>與負責</w:t>
      </w:r>
      <w:r>
        <w:rPr>
          <w:rFonts w:asciiTheme="minorEastAsia" w:eastAsiaTheme="minorEastAsia" w:hAnsiTheme="minorEastAsia" w:hint="eastAsia"/>
          <w:lang w:eastAsia="zh-TW"/>
        </w:rPr>
        <w:t>，</w:t>
      </w:r>
      <w:r w:rsidR="00C13A43">
        <w:rPr>
          <w:rFonts w:asciiTheme="minorEastAsia" w:eastAsiaTheme="minorEastAsia" w:hAnsiTheme="minorEastAsia" w:hint="eastAsia"/>
          <w:lang w:eastAsia="zh-TW"/>
        </w:rPr>
        <w:t>而</w:t>
      </w:r>
      <w:r>
        <w:rPr>
          <w:rFonts w:asciiTheme="minorEastAsia" w:eastAsiaTheme="minorEastAsia" w:hAnsiTheme="minorEastAsia" w:hint="eastAsia"/>
          <w:lang w:eastAsia="zh-TW"/>
        </w:rPr>
        <w:t>候選人</w:t>
      </w:r>
      <w:r w:rsidR="00C13A43">
        <w:rPr>
          <w:rFonts w:asciiTheme="minorEastAsia" w:eastAsiaTheme="minorEastAsia" w:hAnsiTheme="minorEastAsia" w:hint="eastAsia"/>
          <w:lang w:eastAsia="zh-TW"/>
        </w:rPr>
        <w:t>則</w:t>
      </w:r>
      <w:r>
        <w:rPr>
          <w:rFonts w:asciiTheme="minorEastAsia" w:eastAsiaTheme="minorEastAsia" w:hAnsiTheme="minorEastAsia" w:hint="eastAsia"/>
          <w:lang w:eastAsia="zh-TW"/>
        </w:rPr>
        <w:t>須自行前往</w:t>
      </w:r>
      <w:r w:rsidR="00C13A43">
        <w:rPr>
          <w:rFonts w:asciiTheme="minorEastAsia" w:eastAsiaTheme="minorEastAsia" w:hAnsiTheme="minorEastAsia" w:hint="eastAsia"/>
          <w:lang w:eastAsia="zh-TW"/>
        </w:rPr>
        <w:t>指定之面試會場</w:t>
      </w:r>
      <w:r>
        <w:rPr>
          <w:rFonts w:asciiTheme="minorEastAsia" w:eastAsiaTheme="minorEastAsia" w:hAnsiTheme="minorEastAsia" w:hint="eastAsia"/>
          <w:lang w:eastAsia="zh-TW"/>
        </w:rPr>
        <w:t>。</w:t>
      </w:r>
    </w:p>
    <w:p w14:paraId="11A0BE23" w14:textId="77777777" w:rsidR="004E452D" w:rsidRDefault="004E452D" w:rsidP="001E6A3D">
      <w:pPr>
        <w:spacing w:line="240" w:lineRule="auto"/>
        <w:rPr>
          <w:lang w:eastAsia="zh-TW"/>
        </w:rPr>
      </w:pPr>
    </w:p>
    <w:p w14:paraId="6A71504F" w14:textId="4AFCE539" w:rsidR="001E6A3D" w:rsidRDefault="004E452D" w:rsidP="001E6A3D">
      <w:pPr>
        <w:spacing w:line="240" w:lineRule="auto"/>
        <w:rPr>
          <w:lang w:eastAsia="zh-TW"/>
        </w:rPr>
      </w:pPr>
      <w:r>
        <w:rPr>
          <w:rFonts w:ascii="Microsoft JhengHei" w:eastAsia="Microsoft JhengHei" w:hAnsi="Microsoft JhengHei" w:cs="Microsoft JhengHei" w:hint="eastAsia"/>
          <w:lang w:eastAsia="zh-TW"/>
        </w:rPr>
        <w:t>如經審</w:t>
      </w:r>
      <w:r w:rsidR="00940D93">
        <w:rPr>
          <w:rFonts w:ascii="Microsoft JhengHei" w:eastAsia="Microsoft JhengHei" w:hAnsi="Microsoft JhengHei" w:cs="Microsoft JhengHei" w:hint="eastAsia"/>
          <w:lang w:eastAsia="zh-TW"/>
        </w:rPr>
        <w:t>查小組評選後，符合資格</w:t>
      </w:r>
      <w:bookmarkStart w:id="1" w:name="OpenAt"/>
      <w:bookmarkEnd w:id="1"/>
      <w:r w:rsidR="00940D93">
        <w:rPr>
          <w:rFonts w:ascii="Microsoft JhengHei" w:eastAsia="Microsoft JhengHei" w:hAnsi="Microsoft JhengHei" w:cs="Microsoft JhengHei" w:hint="eastAsia"/>
          <w:lang w:eastAsia="zh-TW"/>
        </w:rPr>
        <w:t>之申請人人數不足8名，沃旭能源得調整該年度之得獎名額。</w:t>
      </w:r>
      <w:r w:rsidR="001E6A3D">
        <w:rPr>
          <w:lang w:eastAsia="zh-TW"/>
        </w:rPr>
        <w:br w:type="page"/>
      </w:r>
    </w:p>
    <w:p w14:paraId="1822CB7B" w14:textId="6B65FAF2" w:rsidR="001E6A3D" w:rsidRDefault="00563124" w:rsidP="001E6A3D">
      <w:pPr>
        <w:pStyle w:val="Heading1"/>
        <w:rPr>
          <w:lang w:eastAsia="zh-TW"/>
        </w:rPr>
      </w:pPr>
      <w:r>
        <w:rPr>
          <w:rFonts w:asciiTheme="minorEastAsia" w:eastAsiaTheme="minorEastAsia" w:hAnsiTheme="minorEastAsia" w:hint="eastAsia"/>
          <w:lang w:eastAsia="zh-TW"/>
        </w:rPr>
        <w:lastRenderedPageBreak/>
        <w:t>獎勵</w:t>
      </w:r>
    </w:p>
    <w:p w14:paraId="4B7A5635" w14:textId="4482A3F4" w:rsidR="0059257B" w:rsidRDefault="0059257B" w:rsidP="001E6A3D">
      <w:pPr>
        <w:rPr>
          <w:lang w:eastAsia="zh-TW"/>
        </w:rPr>
      </w:pPr>
    </w:p>
    <w:p w14:paraId="62D8A41A" w14:textId="0D4164E4" w:rsidR="0059257B" w:rsidRPr="0059257B" w:rsidRDefault="0096345A" w:rsidP="001E6A3D">
      <w:pPr>
        <w:rPr>
          <w:rFonts w:eastAsiaTheme="minorEastAsia"/>
          <w:lang w:eastAsia="zh-TW"/>
        </w:rPr>
      </w:pPr>
      <w:r>
        <w:rPr>
          <w:rFonts w:eastAsiaTheme="minorEastAsia" w:hint="eastAsia"/>
          <w:lang w:eastAsia="zh-TW"/>
        </w:rPr>
        <w:t>審查委員僅會針對進入複試之候選人</w:t>
      </w:r>
      <w:r w:rsidR="000F1D30">
        <w:rPr>
          <w:rFonts w:eastAsiaTheme="minorEastAsia" w:hint="eastAsia"/>
          <w:lang w:eastAsia="zh-TW"/>
        </w:rPr>
        <w:t>，在其面試後提供</w:t>
      </w:r>
      <w:r w:rsidR="0059257B">
        <w:rPr>
          <w:rFonts w:eastAsiaTheme="minorEastAsia" w:hint="eastAsia"/>
          <w:lang w:eastAsia="zh-TW"/>
        </w:rPr>
        <w:t>面試建議報告，以</w:t>
      </w:r>
      <w:r w:rsidR="00D858E1">
        <w:rPr>
          <w:rFonts w:eastAsiaTheme="minorEastAsia" w:hint="eastAsia"/>
          <w:lang w:eastAsia="zh-TW"/>
        </w:rPr>
        <w:t>及對於日後</w:t>
      </w:r>
      <w:r w:rsidR="0059257B">
        <w:rPr>
          <w:rFonts w:eastAsiaTheme="minorEastAsia" w:hint="eastAsia"/>
          <w:lang w:eastAsia="zh-TW"/>
        </w:rPr>
        <w:t>個人發展</w:t>
      </w:r>
      <w:r w:rsidR="00D858E1">
        <w:rPr>
          <w:rFonts w:eastAsiaTheme="minorEastAsia" w:hint="eastAsia"/>
          <w:lang w:eastAsia="zh-TW"/>
        </w:rPr>
        <w:t>的建議</w:t>
      </w:r>
      <w:r w:rsidR="0059257B">
        <w:rPr>
          <w:rFonts w:eastAsiaTheme="minorEastAsia" w:hint="eastAsia"/>
          <w:lang w:eastAsia="zh-TW"/>
        </w:rPr>
        <w:t>。</w:t>
      </w:r>
      <w:r w:rsidR="000F1D30">
        <w:rPr>
          <w:rFonts w:eastAsiaTheme="minorEastAsia" w:hint="eastAsia"/>
          <w:lang w:eastAsia="zh-TW"/>
        </w:rPr>
        <w:t>由於申請人數眾多，請見諒審查委員無法針對每一名申請者提出相關建議。</w:t>
      </w:r>
    </w:p>
    <w:p w14:paraId="008A8BE7" w14:textId="1DD52631" w:rsidR="001E6A3D" w:rsidRDefault="001E6A3D" w:rsidP="001E6A3D">
      <w:pPr>
        <w:rPr>
          <w:lang w:eastAsia="zh-TW"/>
        </w:rPr>
      </w:pPr>
    </w:p>
    <w:p w14:paraId="3742BFB0" w14:textId="03AC77AB" w:rsidR="0059257B" w:rsidRDefault="000F1D30" w:rsidP="001E6A3D">
      <w:pPr>
        <w:rPr>
          <w:lang w:eastAsia="zh-TW"/>
        </w:rPr>
      </w:pPr>
      <w:r>
        <w:rPr>
          <w:rFonts w:asciiTheme="minorEastAsia" w:eastAsiaTheme="minorEastAsia" w:hAnsiTheme="minorEastAsia" w:hint="eastAsia"/>
          <w:lang w:eastAsia="zh-TW"/>
        </w:rPr>
        <w:t>在確定綠能獎學金得獎者後，獎學金的頒發仍會依照獲獎學生的意願而定</w:t>
      </w:r>
      <w:r w:rsidR="00BE5C6C" w:rsidRPr="000F1D30">
        <w:rPr>
          <w:rFonts w:asciiTheme="minorEastAsia" w:eastAsiaTheme="minorEastAsia" w:hAnsiTheme="minorEastAsia" w:hint="eastAsia"/>
          <w:lang w:eastAsia="zh-TW"/>
        </w:rPr>
        <w:t>。</w:t>
      </w:r>
    </w:p>
    <w:p w14:paraId="6D0BB51A" w14:textId="7F55C2C0" w:rsidR="001E6A3D" w:rsidRDefault="001E6A3D" w:rsidP="001E6A3D">
      <w:pPr>
        <w:rPr>
          <w:lang w:eastAsia="zh-TW"/>
        </w:rPr>
      </w:pPr>
    </w:p>
    <w:p w14:paraId="76011E87" w14:textId="77777777" w:rsidR="00CD0014" w:rsidRPr="00CD0014" w:rsidRDefault="00CD0014" w:rsidP="00CD0014">
      <w:pPr>
        <w:rPr>
          <w:lang w:eastAsia="zh-TW"/>
        </w:rPr>
      </w:pPr>
      <w:r>
        <w:rPr>
          <w:rFonts w:asciiTheme="minorEastAsia" w:eastAsiaTheme="minorEastAsia" w:hAnsiTheme="minorEastAsia" w:hint="eastAsia"/>
          <w:lang w:eastAsia="zh-TW"/>
        </w:rPr>
        <w:t>最後的篩選結果會在公布在沃旭能源的官網上。</w:t>
      </w:r>
    </w:p>
    <w:p w14:paraId="3FDD4C0D" w14:textId="77777777" w:rsidR="00CD0014" w:rsidRDefault="00CD0014" w:rsidP="001E6A3D">
      <w:pPr>
        <w:rPr>
          <w:rFonts w:asciiTheme="minorEastAsia" w:eastAsiaTheme="minorEastAsia" w:hAnsiTheme="minorEastAsia"/>
          <w:lang w:eastAsia="zh-TW"/>
        </w:rPr>
      </w:pPr>
    </w:p>
    <w:p w14:paraId="6DBF4204" w14:textId="77777777" w:rsidR="00CD0014" w:rsidRDefault="00CD0014" w:rsidP="00CD0014">
      <w:pPr>
        <w:rPr>
          <w:lang w:eastAsia="zh-TW"/>
        </w:rPr>
      </w:pPr>
      <w:r>
        <w:rPr>
          <w:rFonts w:asciiTheme="minorEastAsia" w:eastAsiaTheme="minorEastAsia" w:hAnsiTheme="minorEastAsia" w:hint="eastAsia"/>
          <w:lang w:eastAsia="zh-TW"/>
        </w:rPr>
        <w:t>每位獲獎者在受獎前都必須簽屬一份同意書，以承諾遵守本獎學金之相關規範。</w:t>
      </w:r>
    </w:p>
    <w:p w14:paraId="5D54796E" w14:textId="77777777" w:rsidR="00CD0014" w:rsidRDefault="00CD0014" w:rsidP="00CD0014">
      <w:pPr>
        <w:spacing w:line="240" w:lineRule="auto"/>
        <w:rPr>
          <w:lang w:eastAsia="zh-TW"/>
        </w:rPr>
      </w:pPr>
    </w:p>
    <w:p w14:paraId="0CC3530C" w14:textId="77777777" w:rsidR="00CD0014" w:rsidRDefault="00CD0014" w:rsidP="00CD0014">
      <w:pPr>
        <w:spacing w:line="240" w:lineRule="auto"/>
        <w:rPr>
          <w:lang w:eastAsia="da-DK"/>
        </w:rPr>
      </w:pPr>
      <w:r>
        <w:rPr>
          <w:rFonts w:asciiTheme="minorEastAsia" w:eastAsiaTheme="minorEastAsia" w:hAnsiTheme="minorEastAsia" w:hint="eastAsia"/>
          <w:lang w:eastAsia="zh-TW"/>
        </w:rPr>
        <w:t>承諾項目如下：</w:t>
      </w:r>
    </w:p>
    <w:p w14:paraId="3C559DEB" w14:textId="77777777" w:rsidR="00CD0014" w:rsidRDefault="00CD0014" w:rsidP="00CD0014">
      <w:pPr>
        <w:spacing w:line="240" w:lineRule="auto"/>
        <w:rPr>
          <w:lang w:eastAsia="da-DK"/>
        </w:rPr>
      </w:pPr>
    </w:p>
    <w:p w14:paraId="3B9820CE" w14:textId="77777777" w:rsidR="00CD0014" w:rsidRPr="007E2323" w:rsidRDefault="00CD0014" w:rsidP="00CD0014">
      <w:pPr>
        <w:pStyle w:val="ListParagraph"/>
        <w:numPr>
          <w:ilvl w:val="0"/>
          <w:numId w:val="20"/>
        </w:numPr>
        <w:spacing w:line="240" w:lineRule="auto"/>
        <w:rPr>
          <w:rFonts w:asciiTheme="minorEastAsia" w:eastAsiaTheme="minorEastAsia" w:hAnsiTheme="minorEastAsia"/>
          <w:lang w:eastAsia="zh-TW"/>
        </w:rPr>
      </w:pPr>
      <w:r>
        <w:rPr>
          <w:rFonts w:asciiTheme="minorEastAsia" w:eastAsiaTheme="minorEastAsia" w:hAnsiTheme="minorEastAsia" w:hint="eastAsia"/>
          <w:lang w:eastAsia="zh-TW"/>
        </w:rPr>
        <w:t>申請獎學金</w:t>
      </w:r>
      <w:r w:rsidRPr="007E2323">
        <w:rPr>
          <w:rFonts w:asciiTheme="minorEastAsia" w:eastAsiaTheme="minorEastAsia" w:hAnsiTheme="minorEastAsia" w:hint="eastAsia"/>
          <w:lang w:eastAsia="zh-TW"/>
        </w:rPr>
        <w:t>時</w:t>
      </w:r>
      <w:r>
        <w:rPr>
          <w:rFonts w:asciiTheme="minorEastAsia" w:eastAsiaTheme="minorEastAsia" w:hAnsiTheme="minorEastAsia" w:hint="eastAsia"/>
          <w:lang w:eastAsia="zh-TW"/>
        </w:rPr>
        <w:t>，身分必須為全職</w:t>
      </w:r>
      <w:r w:rsidRPr="007E2323">
        <w:rPr>
          <w:rFonts w:asciiTheme="minorEastAsia" w:eastAsiaTheme="minorEastAsia" w:hAnsiTheme="minorEastAsia" w:hint="eastAsia"/>
          <w:lang w:eastAsia="zh-TW"/>
        </w:rPr>
        <w:t>在校生</w:t>
      </w:r>
    </w:p>
    <w:p w14:paraId="562F4FE8" w14:textId="77777777" w:rsidR="00CD0014" w:rsidRDefault="00CD0014" w:rsidP="00CD0014">
      <w:pPr>
        <w:pStyle w:val="ListParagraph"/>
        <w:numPr>
          <w:ilvl w:val="0"/>
          <w:numId w:val="20"/>
        </w:numPr>
        <w:spacing w:line="240" w:lineRule="auto"/>
        <w:rPr>
          <w:rFonts w:asciiTheme="minorEastAsia" w:eastAsiaTheme="minorEastAsia" w:hAnsiTheme="minorEastAsia"/>
          <w:lang w:eastAsia="zh-TW"/>
        </w:rPr>
      </w:pPr>
      <w:r>
        <w:rPr>
          <w:rFonts w:asciiTheme="minorEastAsia" w:eastAsiaTheme="minorEastAsia" w:hAnsiTheme="minorEastAsia" w:hint="eastAsia"/>
          <w:lang w:eastAsia="zh-TW"/>
        </w:rPr>
        <w:t>受獎後的該學年年底前，獲獎者須</w:t>
      </w:r>
      <w:r w:rsidRPr="007E2323">
        <w:rPr>
          <w:rFonts w:asciiTheme="minorEastAsia" w:eastAsiaTheme="minorEastAsia" w:hAnsiTheme="minorEastAsia" w:hint="eastAsia"/>
          <w:lang w:eastAsia="zh-TW"/>
        </w:rPr>
        <w:t>向沃旭</w:t>
      </w:r>
      <w:r>
        <w:rPr>
          <w:rFonts w:asciiTheme="minorEastAsia" w:eastAsiaTheme="minorEastAsia" w:hAnsiTheme="minorEastAsia" w:hint="eastAsia"/>
          <w:lang w:eastAsia="zh-TW"/>
        </w:rPr>
        <w:t>能源</w:t>
      </w:r>
      <w:r w:rsidRPr="007E2323">
        <w:rPr>
          <w:rFonts w:asciiTheme="minorEastAsia" w:eastAsiaTheme="minorEastAsia" w:hAnsiTheme="minorEastAsia" w:hint="eastAsia"/>
          <w:lang w:eastAsia="zh-TW"/>
        </w:rPr>
        <w:t>匯報研究成果及個人發展</w:t>
      </w:r>
    </w:p>
    <w:p w14:paraId="195D8080" w14:textId="77777777" w:rsidR="00CD0014" w:rsidRDefault="00CD0014" w:rsidP="001E6A3D">
      <w:pPr>
        <w:rPr>
          <w:rFonts w:asciiTheme="minorEastAsia" w:eastAsiaTheme="minorEastAsia" w:hAnsiTheme="minorEastAsia"/>
          <w:lang w:eastAsia="zh-TW"/>
        </w:rPr>
      </w:pPr>
    </w:p>
    <w:p w14:paraId="603203A2" w14:textId="701965A6" w:rsidR="00BE5C6C" w:rsidRDefault="00EB347D" w:rsidP="001E6A3D">
      <w:pPr>
        <w:rPr>
          <w:lang w:eastAsia="zh-TW"/>
        </w:rPr>
      </w:pPr>
      <w:r>
        <w:rPr>
          <w:rFonts w:asciiTheme="minorEastAsia" w:eastAsiaTheme="minorEastAsia" w:hAnsiTheme="minorEastAsia" w:hint="eastAsia"/>
          <w:lang w:eastAsia="zh-TW"/>
        </w:rPr>
        <w:t>沃旭能源將邀請</w:t>
      </w:r>
      <w:r w:rsidR="000F1D30">
        <w:rPr>
          <w:rFonts w:asciiTheme="minorEastAsia" w:eastAsiaTheme="minorEastAsia" w:hAnsiTheme="minorEastAsia" w:hint="eastAsia"/>
          <w:lang w:eastAsia="zh-TW"/>
        </w:rPr>
        <w:t>獲獎學生</w:t>
      </w:r>
      <w:r w:rsidR="00BE5C6C">
        <w:rPr>
          <w:rFonts w:asciiTheme="minorEastAsia" w:eastAsiaTheme="minorEastAsia" w:hAnsiTheme="minorEastAsia" w:hint="eastAsia"/>
          <w:lang w:eastAsia="zh-TW"/>
        </w:rPr>
        <w:t>及</w:t>
      </w:r>
      <w:r w:rsidR="000F1D30">
        <w:rPr>
          <w:rFonts w:asciiTheme="minorEastAsia" w:eastAsiaTheme="minorEastAsia" w:hAnsiTheme="minorEastAsia" w:hint="eastAsia"/>
          <w:lang w:eastAsia="zh-TW"/>
        </w:rPr>
        <w:t>其</w:t>
      </w:r>
      <w:r>
        <w:rPr>
          <w:rFonts w:asciiTheme="minorEastAsia" w:eastAsiaTheme="minorEastAsia" w:hAnsiTheme="minorEastAsia" w:hint="eastAsia"/>
          <w:lang w:eastAsia="zh-TW"/>
        </w:rPr>
        <w:t>家屬參加綠能獎學金</w:t>
      </w:r>
      <w:r w:rsidR="00BE5C6C">
        <w:rPr>
          <w:rFonts w:asciiTheme="minorEastAsia" w:eastAsiaTheme="minorEastAsia" w:hAnsiTheme="minorEastAsia" w:hint="eastAsia"/>
          <w:lang w:eastAsia="zh-TW"/>
        </w:rPr>
        <w:t>頒獎典禮</w:t>
      </w:r>
      <w:r>
        <w:rPr>
          <w:rFonts w:asciiTheme="minorEastAsia" w:eastAsiaTheme="minorEastAsia" w:hAnsiTheme="minorEastAsia" w:hint="eastAsia"/>
          <w:lang w:eastAsia="zh-TW"/>
        </w:rPr>
        <w:t>，同時</w:t>
      </w:r>
      <w:r w:rsidR="00BE5C6C">
        <w:rPr>
          <w:rFonts w:asciiTheme="minorEastAsia" w:eastAsiaTheme="minorEastAsia" w:hAnsiTheme="minorEastAsia" w:hint="eastAsia"/>
          <w:lang w:eastAsia="zh-TW"/>
        </w:rPr>
        <w:t>在</w:t>
      </w:r>
      <w:r>
        <w:rPr>
          <w:rFonts w:asciiTheme="minorEastAsia" w:eastAsiaTheme="minorEastAsia" w:hAnsiTheme="minorEastAsia" w:hint="eastAsia"/>
          <w:lang w:eastAsia="zh-TW"/>
        </w:rPr>
        <w:t>頒獎</w:t>
      </w:r>
      <w:r w:rsidR="00BE5C6C">
        <w:rPr>
          <w:rFonts w:asciiTheme="minorEastAsia" w:eastAsiaTheme="minorEastAsia" w:hAnsiTheme="minorEastAsia" w:hint="eastAsia"/>
          <w:lang w:eastAsia="zh-TW"/>
        </w:rPr>
        <w:t>典禮之後</w:t>
      </w:r>
      <w:r>
        <w:rPr>
          <w:rFonts w:asciiTheme="minorEastAsia" w:eastAsiaTheme="minorEastAsia" w:hAnsiTheme="minorEastAsia" w:hint="eastAsia"/>
          <w:lang w:eastAsia="zh-TW"/>
        </w:rPr>
        <w:t>，沃旭能源會舉辦一場交流晚宴。</w:t>
      </w:r>
    </w:p>
    <w:p w14:paraId="3DDCF9B6" w14:textId="0E0E1FAF" w:rsidR="001E6A3D" w:rsidRDefault="001E6A3D" w:rsidP="001E6A3D">
      <w:pPr>
        <w:rPr>
          <w:lang w:eastAsia="zh-TW"/>
        </w:rPr>
      </w:pPr>
    </w:p>
    <w:p w14:paraId="0BDD3388" w14:textId="60EEC496" w:rsidR="00BE5C6C" w:rsidRDefault="00BE5C6C" w:rsidP="001E6A3D">
      <w:pPr>
        <w:rPr>
          <w:lang w:eastAsia="zh-TW"/>
        </w:rPr>
      </w:pPr>
      <w:r>
        <w:rPr>
          <w:rFonts w:asciiTheme="minorEastAsia" w:eastAsiaTheme="minorEastAsia" w:hAnsiTheme="minorEastAsia" w:hint="eastAsia"/>
          <w:lang w:eastAsia="zh-TW"/>
        </w:rPr>
        <w:t>沃旭</w:t>
      </w:r>
      <w:r w:rsidR="00EB347D">
        <w:rPr>
          <w:rFonts w:asciiTheme="minorEastAsia" w:eastAsiaTheme="minorEastAsia" w:hAnsiTheme="minorEastAsia" w:hint="eastAsia"/>
          <w:lang w:eastAsia="zh-TW"/>
        </w:rPr>
        <w:t>能源將</w:t>
      </w:r>
      <w:r w:rsidR="00037D7A">
        <w:rPr>
          <w:rFonts w:asciiTheme="minorEastAsia" w:eastAsiaTheme="minorEastAsia" w:hAnsiTheme="minorEastAsia" w:hint="eastAsia"/>
          <w:lang w:eastAsia="zh-TW"/>
        </w:rPr>
        <w:t>高度</w:t>
      </w:r>
      <w:r w:rsidR="00EB347D">
        <w:rPr>
          <w:rFonts w:asciiTheme="minorEastAsia" w:eastAsiaTheme="minorEastAsia" w:hAnsiTheme="minorEastAsia" w:hint="eastAsia"/>
          <w:lang w:eastAsia="zh-TW"/>
        </w:rPr>
        <w:t>鼓勵其人力資源部門</w:t>
      </w:r>
      <w:r w:rsidR="00037D7A">
        <w:rPr>
          <w:rFonts w:asciiTheme="minorEastAsia" w:eastAsiaTheme="minorEastAsia" w:hAnsiTheme="minorEastAsia" w:hint="eastAsia"/>
          <w:lang w:eastAsia="zh-TW"/>
        </w:rPr>
        <w:t>前來</w:t>
      </w:r>
      <w:r>
        <w:rPr>
          <w:rFonts w:asciiTheme="minorEastAsia" w:eastAsiaTheme="minorEastAsia" w:hAnsiTheme="minorEastAsia" w:hint="eastAsia"/>
          <w:lang w:eastAsia="zh-TW"/>
        </w:rPr>
        <w:t>共襄盛舉這場頒獎典禮</w:t>
      </w:r>
      <w:r w:rsidR="00037D7A">
        <w:rPr>
          <w:rFonts w:asciiTheme="minorEastAsia" w:eastAsiaTheme="minorEastAsia" w:hAnsiTheme="minorEastAsia" w:hint="eastAsia"/>
          <w:lang w:eastAsia="zh-TW"/>
        </w:rPr>
        <w:t>以及交流晚驗，同時針對</w:t>
      </w:r>
      <w:r>
        <w:rPr>
          <w:rFonts w:asciiTheme="minorEastAsia" w:eastAsiaTheme="minorEastAsia" w:hAnsiTheme="minorEastAsia" w:hint="eastAsia"/>
          <w:lang w:eastAsia="zh-TW"/>
        </w:rPr>
        <w:t>實習</w:t>
      </w:r>
      <w:r w:rsidR="00037D7A">
        <w:rPr>
          <w:rFonts w:asciiTheme="minorEastAsia" w:eastAsiaTheme="minorEastAsia" w:hAnsiTheme="minorEastAsia" w:hint="eastAsia"/>
          <w:lang w:eastAsia="zh-TW"/>
        </w:rPr>
        <w:t>生計畫、研究生</w:t>
      </w:r>
      <w:r>
        <w:rPr>
          <w:rFonts w:asciiTheme="minorEastAsia" w:eastAsiaTheme="minorEastAsia" w:hAnsiTheme="minorEastAsia" w:hint="eastAsia"/>
          <w:lang w:eastAsia="zh-TW"/>
        </w:rPr>
        <w:t>計畫</w:t>
      </w:r>
      <w:r w:rsidR="00037D7A">
        <w:rPr>
          <w:rFonts w:asciiTheme="minorEastAsia" w:eastAsiaTheme="minorEastAsia" w:hAnsiTheme="minorEastAsia" w:hint="eastAsia"/>
          <w:lang w:eastAsia="zh-TW"/>
        </w:rPr>
        <w:t>或甚至屆時之職缺</w:t>
      </w:r>
      <w:r>
        <w:rPr>
          <w:rFonts w:asciiTheme="minorEastAsia" w:eastAsiaTheme="minorEastAsia" w:hAnsiTheme="minorEastAsia" w:hint="eastAsia"/>
          <w:lang w:eastAsia="zh-TW"/>
        </w:rPr>
        <w:t>尋找適合</w:t>
      </w:r>
      <w:r w:rsidR="00037D7A">
        <w:rPr>
          <w:rFonts w:asciiTheme="minorEastAsia" w:eastAsiaTheme="minorEastAsia" w:hAnsiTheme="minorEastAsia" w:hint="eastAsia"/>
          <w:lang w:eastAsia="zh-TW"/>
        </w:rPr>
        <w:t>的</w:t>
      </w:r>
      <w:r w:rsidR="00D91E7B">
        <w:rPr>
          <w:rFonts w:asciiTheme="minorEastAsia" w:eastAsiaTheme="minorEastAsia" w:hAnsiTheme="minorEastAsia" w:hint="eastAsia"/>
          <w:lang w:eastAsia="zh-TW"/>
        </w:rPr>
        <w:t>人</w:t>
      </w:r>
      <w:r>
        <w:rPr>
          <w:rFonts w:asciiTheme="minorEastAsia" w:eastAsiaTheme="minorEastAsia" w:hAnsiTheme="minorEastAsia" w:hint="eastAsia"/>
          <w:lang w:eastAsia="zh-TW"/>
        </w:rPr>
        <w:t>選</w:t>
      </w:r>
      <w:r w:rsidR="00D91E7B">
        <w:rPr>
          <w:rFonts w:asciiTheme="minorEastAsia" w:eastAsiaTheme="minorEastAsia" w:hAnsiTheme="minorEastAsia" w:hint="eastAsia"/>
          <w:lang w:eastAsia="zh-TW"/>
        </w:rPr>
        <w:t>。</w:t>
      </w:r>
    </w:p>
    <w:p w14:paraId="6164A30A" w14:textId="7C3AE504" w:rsidR="001E6A3D" w:rsidRPr="00233E81" w:rsidRDefault="001E6A3D" w:rsidP="001E6A3D">
      <w:pPr>
        <w:rPr>
          <w:lang w:eastAsia="zh-TW"/>
        </w:rPr>
      </w:pPr>
    </w:p>
    <w:p w14:paraId="3F798C1D" w14:textId="6E9DE01D" w:rsidR="001E6A3D" w:rsidRDefault="001E6A3D" w:rsidP="001E6A3D">
      <w:pPr>
        <w:rPr>
          <w:lang w:eastAsia="zh-TW"/>
        </w:rPr>
      </w:pPr>
    </w:p>
    <w:p w14:paraId="7F4199AB" w14:textId="12B1413D" w:rsidR="00D858E1" w:rsidRDefault="00D858E1" w:rsidP="001E6A3D">
      <w:pPr>
        <w:rPr>
          <w:rFonts w:asciiTheme="minorEastAsia" w:eastAsiaTheme="minorEastAsia" w:hAnsiTheme="minorEastAsia"/>
          <w:lang w:eastAsia="zh-TW"/>
        </w:rPr>
      </w:pPr>
    </w:p>
    <w:p w14:paraId="35208E6A" w14:textId="3D043666" w:rsidR="00D858E1" w:rsidRDefault="00D858E1" w:rsidP="001E6A3D">
      <w:pPr>
        <w:rPr>
          <w:rFonts w:asciiTheme="minorEastAsia" w:eastAsiaTheme="minorEastAsia" w:hAnsiTheme="minorEastAsia"/>
          <w:lang w:eastAsia="zh-TW"/>
        </w:rPr>
      </w:pPr>
    </w:p>
    <w:p w14:paraId="65A7C23E" w14:textId="6FD3A088" w:rsidR="00D858E1" w:rsidRDefault="00D858E1" w:rsidP="001E6A3D">
      <w:pPr>
        <w:rPr>
          <w:rFonts w:asciiTheme="minorEastAsia" w:eastAsiaTheme="minorEastAsia" w:hAnsiTheme="minorEastAsia"/>
          <w:lang w:eastAsia="zh-TW"/>
        </w:rPr>
      </w:pPr>
    </w:p>
    <w:p w14:paraId="24C283B5" w14:textId="55438BCC" w:rsidR="00D858E1" w:rsidRDefault="00D858E1" w:rsidP="001E6A3D">
      <w:pPr>
        <w:rPr>
          <w:rFonts w:asciiTheme="minorEastAsia" w:eastAsiaTheme="minorEastAsia" w:hAnsiTheme="minorEastAsia"/>
          <w:lang w:eastAsia="zh-TW"/>
        </w:rPr>
      </w:pPr>
    </w:p>
    <w:p w14:paraId="1B56F12C" w14:textId="716ED336" w:rsidR="00D858E1" w:rsidRDefault="00D858E1" w:rsidP="001E6A3D">
      <w:pPr>
        <w:rPr>
          <w:rFonts w:asciiTheme="minorEastAsia" w:eastAsiaTheme="minorEastAsia" w:hAnsiTheme="minorEastAsia"/>
          <w:lang w:eastAsia="zh-TW"/>
        </w:rPr>
      </w:pPr>
    </w:p>
    <w:p w14:paraId="43A9C198" w14:textId="6274AB2D" w:rsidR="00D858E1" w:rsidRDefault="00D858E1" w:rsidP="001E6A3D">
      <w:pPr>
        <w:rPr>
          <w:rFonts w:asciiTheme="minorEastAsia" w:eastAsiaTheme="minorEastAsia" w:hAnsiTheme="minorEastAsia"/>
          <w:lang w:eastAsia="zh-TW"/>
        </w:rPr>
      </w:pPr>
    </w:p>
    <w:p w14:paraId="18C2C434" w14:textId="1B26FF82" w:rsidR="00057F5D" w:rsidRPr="008B7757" w:rsidRDefault="00057F5D" w:rsidP="008B7757">
      <w:pPr>
        <w:spacing w:line="240" w:lineRule="auto"/>
        <w:rPr>
          <w:rFonts w:asciiTheme="minorEastAsia" w:eastAsiaTheme="minorEastAsia" w:hAnsiTheme="minorEastAsia"/>
          <w:lang w:eastAsia="zh-TW"/>
        </w:rPr>
      </w:pPr>
    </w:p>
    <w:sectPr w:rsidR="00057F5D" w:rsidRPr="008B7757" w:rsidSect="00661B79">
      <w:headerReference w:type="default" r:id="rId15"/>
      <w:footerReference w:type="default" r:id="rId16"/>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9625" w14:textId="77777777" w:rsidR="00500499" w:rsidRDefault="00500499" w:rsidP="006B4F21">
      <w:pPr>
        <w:spacing w:line="240" w:lineRule="auto"/>
      </w:pPr>
      <w:r>
        <w:separator/>
      </w:r>
    </w:p>
  </w:endnote>
  <w:endnote w:type="continuationSeparator" w:id="0">
    <w:p w14:paraId="3A918C0C" w14:textId="77777777" w:rsidR="00500499" w:rsidRDefault="00500499" w:rsidP="006B4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Noto Sans CJK TC Regular">
    <w:panose1 w:val="020B0500000000000000"/>
    <w:charset w:val="80"/>
    <w:family w:val="swiss"/>
    <w:notTrueType/>
    <w:pitch w:val="variable"/>
    <w:sig w:usb0="30000207" w:usb1="2BDF3C10" w:usb2="00000016" w:usb3="00000000" w:csb0="003A010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0DC5" w14:textId="111F8DC5" w:rsidR="00BF0349" w:rsidRDefault="00BF0349">
    <w:pPr>
      <w:pStyle w:val="Footer"/>
    </w:pPr>
    <w:r>
      <w:rPr>
        <w:noProof/>
      </w:rPr>
      <mc:AlternateContent>
        <mc:Choice Requires="wps">
          <w:drawing>
            <wp:anchor distT="0" distB="0" distL="114300" distR="114300" simplePos="0" relativeHeight="251659264" behindDoc="0" locked="0" layoutInCell="0" allowOverlap="1" wp14:anchorId="028E7904" wp14:editId="7926C7CD">
              <wp:simplePos x="0" y="0"/>
              <wp:positionH relativeFrom="page">
                <wp:posOffset>0</wp:posOffset>
              </wp:positionH>
              <wp:positionV relativeFrom="page">
                <wp:posOffset>10189845</wp:posOffset>
              </wp:positionV>
              <wp:extent cx="7560310" cy="311785"/>
              <wp:effectExtent l="0" t="0" r="0" b="12065"/>
              <wp:wrapNone/>
              <wp:docPr id="13" name="MSIPCM69ba4ef6a97cfb973ea97a53" descr="{&quot;HashCode&quot;:-89122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28C4B" w14:textId="1839BD29" w:rsidR="00BF0349" w:rsidRPr="00CD0014" w:rsidRDefault="00BF0349" w:rsidP="00CD0014">
                          <w:pPr>
                            <w:rPr>
                              <w:rFonts w:ascii="Arial Black" w:hAnsi="Arial Black"/>
                              <w:color w:val="4099DA"/>
                              <w:sz w:val="20"/>
                            </w:rPr>
                          </w:pPr>
                        </w:p>
                      </w:txbxContent>
                    </wps:txbx>
                    <wps:bodyPr rot="0" spcFirstLastPara="0" vertOverflow="overflow" horzOverflow="overflow" vert="horz" wrap="square" lIns="254000" tIns="0" rIns="254000" bIns="0" numCol="1" spcCol="0" rtlCol="0" fromWordArt="0" anchor="b" anchorCtr="0" forceAA="0" compatLnSpc="1">
                      <a:prstTxWarp prst="textNoShape">
                        <a:avLst/>
                      </a:prstTxWarp>
                      <a:noAutofit/>
                    </wps:bodyPr>
                  </wps:wsp>
                </a:graphicData>
              </a:graphic>
            </wp:anchor>
          </w:drawing>
        </mc:Choice>
        <mc:Fallback>
          <w:pict>
            <v:shapetype w14:anchorId="028E7904" id="_x0000_t202" coordsize="21600,21600" o:spt="202" path="m,l,21600r21600,l21600,xe">
              <v:stroke joinstyle="miter"/>
              <v:path gradientshapeok="t" o:connecttype="rect"/>
            </v:shapetype>
            <v:shape id="MSIPCM69ba4ef6a97cfb973ea97a53" o:spid="_x0000_s1026" type="#_x0000_t202" alt="{&quot;HashCode&quot;:-891226719,&quot;Height&quot;:841.0,&quot;Width&quot;:595.0,&quot;Placement&quot;:&quot;Footer&quot;,&quot;Index&quot;:&quot;Primary&quot;,&quot;Section&quot;:1,&quot;Top&quot;:0.0,&quot;Left&quot;:0.0}" style="position:absolute;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" o:allowincell="f" filled="f" stroked="f" strokeweight=".5pt">
              <v:textbox inset="20pt,0,20pt,0">
                <w:txbxContent>
                  <w:p w14:paraId="41428C4B" w14:textId="1839BD29" w:rsidR="00BF0349" w:rsidRPr="00CD0014" w:rsidRDefault="00BF0349" w:rsidP="00CD0014">
                    <w:pPr>
                      <w:rPr>
                        <w:rFonts w:ascii="Arial Black" w:hAnsi="Arial Black"/>
                        <w:color w:val="4099D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CC5D" w14:textId="77777777" w:rsidR="00500499" w:rsidRDefault="00500499" w:rsidP="006B4F21">
      <w:pPr>
        <w:spacing w:line="240" w:lineRule="auto"/>
      </w:pPr>
      <w:r>
        <w:separator/>
      </w:r>
    </w:p>
  </w:footnote>
  <w:footnote w:type="continuationSeparator" w:id="0">
    <w:p w14:paraId="6379E323" w14:textId="77777777" w:rsidR="00500499" w:rsidRDefault="00500499" w:rsidP="006B4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B39D" w14:textId="6D36A8DD" w:rsidR="00C959FA" w:rsidRDefault="00C959FA">
    <w:pPr>
      <w:pStyle w:val="Header"/>
    </w:pPr>
    <w:r>
      <w:rPr>
        <w:rFonts w:asciiTheme="minorEastAsia" w:eastAsiaTheme="minorEastAsia" w:hAnsiTheme="minorEastAsia" w:hint="eastAsia"/>
        <w:noProof/>
        <w:lang w:eastAsia="zh-TW"/>
      </w:rPr>
      <w:drawing>
        <wp:anchor distT="0" distB="0" distL="114300" distR="114300" simplePos="0" relativeHeight="251661312" behindDoc="0" locked="0" layoutInCell="1" allowOverlap="1" wp14:anchorId="64F926A3" wp14:editId="6A57AB1B">
          <wp:simplePos x="0" y="0"/>
          <wp:positionH relativeFrom="margin">
            <wp:align>right</wp:align>
          </wp:positionH>
          <wp:positionV relativeFrom="paragraph">
            <wp:posOffset>-635</wp:posOffset>
          </wp:positionV>
          <wp:extent cx="1627612" cy="445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612" cy="445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C59"/>
    <w:multiLevelType w:val="hybridMultilevel"/>
    <w:tmpl w:val="656C7E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4255F"/>
    <w:multiLevelType w:val="hybridMultilevel"/>
    <w:tmpl w:val="BBE61202"/>
    <w:lvl w:ilvl="0" w:tplc="74F20AD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DF3868"/>
    <w:multiLevelType w:val="hybridMultilevel"/>
    <w:tmpl w:val="7C8EF372"/>
    <w:lvl w:ilvl="0" w:tplc="74F20A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546936"/>
    <w:multiLevelType w:val="hybridMultilevel"/>
    <w:tmpl w:val="F980707E"/>
    <w:lvl w:ilvl="0" w:tplc="74F20A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71BD3"/>
    <w:multiLevelType w:val="hybridMultilevel"/>
    <w:tmpl w:val="4F3299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3B9"/>
    <w:multiLevelType w:val="hybridMultilevel"/>
    <w:tmpl w:val="F5A8B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2B13"/>
    <w:multiLevelType w:val="hybridMultilevel"/>
    <w:tmpl w:val="6B5290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85789"/>
    <w:multiLevelType w:val="hybridMultilevel"/>
    <w:tmpl w:val="F32A46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00759"/>
    <w:multiLevelType w:val="hybridMultilevel"/>
    <w:tmpl w:val="EEFA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A6237"/>
    <w:multiLevelType w:val="hybridMultilevel"/>
    <w:tmpl w:val="488C88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A1BCF"/>
    <w:multiLevelType w:val="hybridMultilevel"/>
    <w:tmpl w:val="224891CA"/>
    <w:lvl w:ilvl="0" w:tplc="74F20A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F19BD"/>
    <w:multiLevelType w:val="hybridMultilevel"/>
    <w:tmpl w:val="BF86FDBA"/>
    <w:lvl w:ilvl="0" w:tplc="74F20A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94770"/>
    <w:multiLevelType w:val="hybridMultilevel"/>
    <w:tmpl w:val="931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56619"/>
    <w:multiLevelType w:val="hybridMultilevel"/>
    <w:tmpl w:val="23444162"/>
    <w:lvl w:ilvl="0" w:tplc="74F20A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225D8"/>
    <w:multiLevelType w:val="hybridMultilevel"/>
    <w:tmpl w:val="03BE08E8"/>
    <w:lvl w:ilvl="0" w:tplc="74F20A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869FE"/>
    <w:multiLevelType w:val="hybridMultilevel"/>
    <w:tmpl w:val="94761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6530A"/>
    <w:multiLevelType w:val="hybridMultilevel"/>
    <w:tmpl w:val="C0D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954E6"/>
    <w:multiLevelType w:val="hybridMultilevel"/>
    <w:tmpl w:val="388A5AAA"/>
    <w:lvl w:ilvl="0" w:tplc="86C4A65E">
      <w:start w:val="3"/>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665399"/>
    <w:multiLevelType w:val="multilevel"/>
    <w:tmpl w:val="4164FFB6"/>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19"/>
  </w:num>
  <w:num w:numId="2">
    <w:abstractNumId w:val="19"/>
  </w:num>
  <w:num w:numId="3">
    <w:abstractNumId w:val="19"/>
  </w:num>
  <w:num w:numId="4">
    <w:abstractNumId w:val="19"/>
  </w:num>
  <w:num w:numId="5">
    <w:abstractNumId w:val="3"/>
  </w:num>
  <w:num w:numId="6">
    <w:abstractNumId w:val="7"/>
  </w:num>
  <w:num w:numId="7">
    <w:abstractNumId w:val="17"/>
  </w:num>
  <w:num w:numId="8">
    <w:abstractNumId w:val="15"/>
  </w:num>
  <w:num w:numId="9">
    <w:abstractNumId w:val="5"/>
  </w:num>
  <w:num w:numId="10">
    <w:abstractNumId w:val="9"/>
  </w:num>
  <w:num w:numId="11">
    <w:abstractNumId w:val="6"/>
  </w:num>
  <w:num w:numId="12">
    <w:abstractNumId w:val="16"/>
  </w:num>
  <w:num w:numId="13">
    <w:abstractNumId w:val="10"/>
  </w:num>
  <w:num w:numId="14">
    <w:abstractNumId w:val="18"/>
  </w:num>
  <w:num w:numId="15">
    <w:abstractNumId w:val="11"/>
  </w:num>
  <w:num w:numId="16">
    <w:abstractNumId w:val="0"/>
  </w:num>
  <w:num w:numId="17">
    <w:abstractNumId w:val="8"/>
  </w:num>
  <w:num w:numId="18">
    <w:abstractNumId w:val="12"/>
  </w:num>
  <w:num w:numId="19">
    <w:abstractNumId w:val="13"/>
  </w:num>
  <w:num w:numId="20">
    <w:abstractNumId w:val="2"/>
  </w:num>
  <w:num w:numId="21">
    <w:abstractNumId w:val="1"/>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EJLC0tzUwNzE3MzcyUdpeDU4uLM/DyQAqNaABjebm8sAAAA"/>
  </w:docVars>
  <w:rsids>
    <w:rsidRoot w:val="00CD42B6"/>
    <w:rsid w:val="00002A12"/>
    <w:rsid w:val="00022B76"/>
    <w:rsid w:val="00032E9E"/>
    <w:rsid w:val="00037D7A"/>
    <w:rsid w:val="00037F3B"/>
    <w:rsid w:val="00056174"/>
    <w:rsid w:val="00057F5D"/>
    <w:rsid w:val="00066148"/>
    <w:rsid w:val="00072BCD"/>
    <w:rsid w:val="0008103F"/>
    <w:rsid w:val="00081A23"/>
    <w:rsid w:val="000B4372"/>
    <w:rsid w:val="000F1D30"/>
    <w:rsid w:val="00142202"/>
    <w:rsid w:val="001449BA"/>
    <w:rsid w:val="0014789D"/>
    <w:rsid w:val="00160603"/>
    <w:rsid w:val="0016555A"/>
    <w:rsid w:val="001708F1"/>
    <w:rsid w:val="00184A41"/>
    <w:rsid w:val="0018675D"/>
    <w:rsid w:val="001A5192"/>
    <w:rsid w:val="001B3A4D"/>
    <w:rsid w:val="001B6205"/>
    <w:rsid w:val="001E033E"/>
    <w:rsid w:val="001E4DC1"/>
    <w:rsid w:val="001E6A3D"/>
    <w:rsid w:val="00216C04"/>
    <w:rsid w:val="00260210"/>
    <w:rsid w:val="00267F4A"/>
    <w:rsid w:val="00296DE2"/>
    <w:rsid w:val="002C7D2A"/>
    <w:rsid w:val="002D5B7F"/>
    <w:rsid w:val="003016DC"/>
    <w:rsid w:val="00301D78"/>
    <w:rsid w:val="003059DA"/>
    <w:rsid w:val="00305C3C"/>
    <w:rsid w:val="00310BD1"/>
    <w:rsid w:val="00312A8D"/>
    <w:rsid w:val="00316E32"/>
    <w:rsid w:val="003216E2"/>
    <w:rsid w:val="00327C26"/>
    <w:rsid w:val="0034490F"/>
    <w:rsid w:val="00351954"/>
    <w:rsid w:val="00365040"/>
    <w:rsid w:val="00370BC2"/>
    <w:rsid w:val="0038567A"/>
    <w:rsid w:val="003973AC"/>
    <w:rsid w:val="003B7B6F"/>
    <w:rsid w:val="003C46F2"/>
    <w:rsid w:val="003D5E72"/>
    <w:rsid w:val="00403DF7"/>
    <w:rsid w:val="004101A2"/>
    <w:rsid w:val="00413FBD"/>
    <w:rsid w:val="0042033D"/>
    <w:rsid w:val="0044701C"/>
    <w:rsid w:val="00465EB3"/>
    <w:rsid w:val="00480163"/>
    <w:rsid w:val="00480A7D"/>
    <w:rsid w:val="00493DDC"/>
    <w:rsid w:val="00495FCF"/>
    <w:rsid w:val="00496E01"/>
    <w:rsid w:val="004975ED"/>
    <w:rsid w:val="004E452D"/>
    <w:rsid w:val="004F25BC"/>
    <w:rsid w:val="004F36BE"/>
    <w:rsid w:val="00500499"/>
    <w:rsid w:val="00507F20"/>
    <w:rsid w:val="0051399C"/>
    <w:rsid w:val="00516A36"/>
    <w:rsid w:val="00517A5C"/>
    <w:rsid w:val="00522790"/>
    <w:rsid w:val="00530075"/>
    <w:rsid w:val="00537973"/>
    <w:rsid w:val="00563124"/>
    <w:rsid w:val="00567A99"/>
    <w:rsid w:val="005709D8"/>
    <w:rsid w:val="005757A2"/>
    <w:rsid w:val="005802C4"/>
    <w:rsid w:val="00586364"/>
    <w:rsid w:val="0059257B"/>
    <w:rsid w:val="005A25D9"/>
    <w:rsid w:val="005B09DB"/>
    <w:rsid w:val="005B5339"/>
    <w:rsid w:val="005D4973"/>
    <w:rsid w:val="005D53AE"/>
    <w:rsid w:val="005E1D30"/>
    <w:rsid w:val="00612D0E"/>
    <w:rsid w:val="006460F9"/>
    <w:rsid w:val="00661B79"/>
    <w:rsid w:val="00672B89"/>
    <w:rsid w:val="00685974"/>
    <w:rsid w:val="006872B1"/>
    <w:rsid w:val="006A3B68"/>
    <w:rsid w:val="006A4F29"/>
    <w:rsid w:val="006B3FE8"/>
    <w:rsid w:val="006B4F21"/>
    <w:rsid w:val="006C17DE"/>
    <w:rsid w:val="006C77ED"/>
    <w:rsid w:val="006D62C0"/>
    <w:rsid w:val="00702908"/>
    <w:rsid w:val="0071155C"/>
    <w:rsid w:val="007268D3"/>
    <w:rsid w:val="00763C45"/>
    <w:rsid w:val="00767799"/>
    <w:rsid w:val="007837BC"/>
    <w:rsid w:val="007A37DE"/>
    <w:rsid w:val="007C5B52"/>
    <w:rsid w:val="007E2323"/>
    <w:rsid w:val="008109F9"/>
    <w:rsid w:val="00825EE1"/>
    <w:rsid w:val="008278CC"/>
    <w:rsid w:val="00835DC7"/>
    <w:rsid w:val="00835FBC"/>
    <w:rsid w:val="00851E13"/>
    <w:rsid w:val="00855E9F"/>
    <w:rsid w:val="00862A16"/>
    <w:rsid w:val="00884FD6"/>
    <w:rsid w:val="00890684"/>
    <w:rsid w:val="008917C4"/>
    <w:rsid w:val="008B19D1"/>
    <w:rsid w:val="008B7757"/>
    <w:rsid w:val="008D37B5"/>
    <w:rsid w:val="008E2BC5"/>
    <w:rsid w:val="008E7E92"/>
    <w:rsid w:val="008F2CC6"/>
    <w:rsid w:val="008F7923"/>
    <w:rsid w:val="0091415F"/>
    <w:rsid w:val="00915604"/>
    <w:rsid w:val="00933B57"/>
    <w:rsid w:val="00940D93"/>
    <w:rsid w:val="00941B4E"/>
    <w:rsid w:val="0096345A"/>
    <w:rsid w:val="00965587"/>
    <w:rsid w:val="00983683"/>
    <w:rsid w:val="00984412"/>
    <w:rsid w:val="009A42E4"/>
    <w:rsid w:val="009B0027"/>
    <w:rsid w:val="009B1529"/>
    <w:rsid w:val="009B77F1"/>
    <w:rsid w:val="009C4C1D"/>
    <w:rsid w:val="009D0211"/>
    <w:rsid w:val="009E2C56"/>
    <w:rsid w:val="009F3300"/>
    <w:rsid w:val="009F5DC8"/>
    <w:rsid w:val="00A02FAD"/>
    <w:rsid w:val="00A04FD7"/>
    <w:rsid w:val="00A074AE"/>
    <w:rsid w:val="00A13B87"/>
    <w:rsid w:val="00A21765"/>
    <w:rsid w:val="00A510B4"/>
    <w:rsid w:val="00A5657C"/>
    <w:rsid w:val="00A9423C"/>
    <w:rsid w:val="00AC6682"/>
    <w:rsid w:val="00AE01E1"/>
    <w:rsid w:val="00AE6980"/>
    <w:rsid w:val="00AF62EF"/>
    <w:rsid w:val="00B025AD"/>
    <w:rsid w:val="00B0386B"/>
    <w:rsid w:val="00B30AEC"/>
    <w:rsid w:val="00B409AC"/>
    <w:rsid w:val="00B47444"/>
    <w:rsid w:val="00B52E01"/>
    <w:rsid w:val="00B80648"/>
    <w:rsid w:val="00B84F60"/>
    <w:rsid w:val="00BA4DE6"/>
    <w:rsid w:val="00BB30ED"/>
    <w:rsid w:val="00BC5727"/>
    <w:rsid w:val="00BE5C6C"/>
    <w:rsid w:val="00BF0349"/>
    <w:rsid w:val="00C07E64"/>
    <w:rsid w:val="00C13A43"/>
    <w:rsid w:val="00C42D73"/>
    <w:rsid w:val="00C60F1F"/>
    <w:rsid w:val="00C6656A"/>
    <w:rsid w:val="00C72187"/>
    <w:rsid w:val="00C74C5E"/>
    <w:rsid w:val="00C93F6D"/>
    <w:rsid w:val="00C959FA"/>
    <w:rsid w:val="00CA7E36"/>
    <w:rsid w:val="00CD0014"/>
    <w:rsid w:val="00CD2CE6"/>
    <w:rsid w:val="00CD42B6"/>
    <w:rsid w:val="00D072D6"/>
    <w:rsid w:val="00D1471B"/>
    <w:rsid w:val="00D162AB"/>
    <w:rsid w:val="00D33613"/>
    <w:rsid w:val="00D34519"/>
    <w:rsid w:val="00D858E1"/>
    <w:rsid w:val="00D91E7B"/>
    <w:rsid w:val="00D92C24"/>
    <w:rsid w:val="00DB4273"/>
    <w:rsid w:val="00DB4D1D"/>
    <w:rsid w:val="00DB79DE"/>
    <w:rsid w:val="00DC0736"/>
    <w:rsid w:val="00DC58C1"/>
    <w:rsid w:val="00DD2C6C"/>
    <w:rsid w:val="00DD4D9D"/>
    <w:rsid w:val="00DE564A"/>
    <w:rsid w:val="00DF3521"/>
    <w:rsid w:val="00DF3FB4"/>
    <w:rsid w:val="00DF46CD"/>
    <w:rsid w:val="00E04C30"/>
    <w:rsid w:val="00E21F3C"/>
    <w:rsid w:val="00E525D8"/>
    <w:rsid w:val="00E67E30"/>
    <w:rsid w:val="00E70A45"/>
    <w:rsid w:val="00E77242"/>
    <w:rsid w:val="00EA2F2E"/>
    <w:rsid w:val="00EA31CC"/>
    <w:rsid w:val="00EA5CE7"/>
    <w:rsid w:val="00EB347D"/>
    <w:rsid w:val="00EB45E3"/>
    <w:rsid w:val="00EE0FE8"/>
    <w:rsid w:val="00F05B70"/>
    <w:rsid w:val="00F16009"/>
    <w:rsid w:val="00F429E8"/>
    <w:rsid w:val="00F51C8C"/>
    <w:rsid w:val="00F56D35"/>
    <w:rsid w:val="00F71B01"/>
    <w:rsid w:val="00F77174"/>
    <w:rsid w:val="00FA63A2"/>
    <w:rsid w:val="00FB3102"/>
    <w:rsid w:val="00FB44F8"/>
    <w:rsid w:val="00FC07B9"/>
    <w:rsid w:val="00FC5DF7"/>
    <w:rsid w:val="00FE0152"/>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22151"/>
  <w15:docId w15:val="{9C5084CC-B33C-4D47-B03D-BE8DAE00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3C"/>
    <w:pPr>
      <w:spacing w:line="270" w:lineRule="atLeast"/>
    </w:pPr>
    <w:rPr>
      <w:rFonts w:ascii="Arial" w:eastAsiaTheme="minorHAnsi" w:hAnsi="Arial"/>
      <w:sz w:val="19"/>
      <w:lang w:val="en-GB" w:eastAsia="en-US"/>
    </w:rPr>
  </w:style>
  <w:style w:type="paragraph" w:styleId="Heading1">
    <w:name w:val="heading 1"/>
    <w:basedOn w:val="Normal"/>
    <w:next w:val="Normal"/>
    <w:link w:val="Heading1Char"/>
    <w:qFormat/>
    <w:rsid w:val="005802C4"/>
    <w:pPr>
      <w:keepNext/>
      <w:numPr>
        <w:numId w:val="4"/>
      </w:numPr>
      <w:tabs>
        <w:tab w:val="left" w:pos="851"/>
      </w:tabs>
      <w:spacing w:before="100" w:after="120"/>
      <w:outlineLvl w:val="0"/>
    </w:pPr>
    <w:rPr>
      <w:rFonts w:eastAsia="Times New Roman" w:cs="Arial"/>
      <w:b/>
      <w:bCs/>
      <w:sz w:val="23"/>
      <w:szCs w:val="32"/>
      <w:lang w:eastAsia="da-DK"/>
    </w:rPr>
  </w:style>
  <w:style w:type="paragraph" w:styleId="Heading2">
    <w:name w:val="heading 2"/>
    <w:basedOn w:val="Normal"/>
    <w:next w:val="Normal"/>
    <w:link w:val="Heading2Char"/>
    <w:qFormat/>
    <w:rsid w:val="00AC6682"/>
    <w:pPr>
      <w:keepNext/>
      <w:numPr>
        <w:ilvl w:val="1"/>
        <w:numId w:val="4"/>
      </w:numPr>
      <w:tabs>
        <w:tab w:val="left" w:pos="851"/>
      </w:tabs>
      <w:outlineLvl w:val="1"/>
    </w:pPr>
    <w:rPr>
      <w:rFonts w:eastAsia="Times New Roman" w:cs="Arial"/>
      <w:b/>
      <w:bCs/>
      <w:iCs/>
      <w:sz w:val="21"/>
      <w:szCs w:val="28"/>
      <w:lang w:eastAsia="da-DK"/>
    </w:rPr>
  </w:style>
  <w:style w:type="paragraph" w:styleId="Heading3">
    <w:name w:val="heading 3"/>
    <w:basedOn w:val="Normal"/>
    <w:next w:val="Normal"/>
    <w:link w:val="Heading3Char"/>
    <w:qFormat/>
    <w:rsid w:val="00AC6682"/>
    <w:pPr>
      <w:keepNext/>
      <w:numPr>
        <w:ilvl w:val="2"/>
        <w:numId w:val="4"/>
      </w:numPr>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AC6682"/>
    <w:pPr>
      <w:keepNext/>
      <w:numPr>
        <w:ilvl w:val="3"/>
        <w:numId w:val="4"/>
      </w:numPr>
      <w:tabs>
        <w:tab w:val="left" w:pos="851"/>
      </w:tabs>
      <w:outlineLvl w:val="3"/>
    </w:pPr>
    <w:rPr>
      <w:rFonts w:eastAsia="Times New Roman" w:cs="Times New Roman"/>
      <w:b/>
      <w:bCs/>
      <w:szCs w:val="28"/>
      <w:lang w:eastAsia="da-DK"/>
    </w:rPr>
  </w:style>
  <w:style w:type="paragraph" w:styleId="Heading5">
    <w:name w:val="heading 5"/>
    <w:basedOn w:val="Normal"/>
    <w:next w:val="Normal"/>
    <w:link w:val="Heading5Char"/>
    <w:unhideWhenUsed/>
    <w:rsid w:val="00AC6682"/>
    <w:pPr>
      <w:keepNext/>
      <w:keepLines/>
      <w:spacing w:before="40"/>
      <w:outlineLvl w:val="4"/>
    </w:pPr>
    <w:rPr>
      <w:rFonts w:eastAsiaTheme="majorEastAsia" w:cstheme="majorBidi"/>
      <w:b/>
    </w:rPr>
  </w:style>
  <w:style w:type="paragraph" w:styleId="Heading6">
    <w:name w:val="heading 6"/>
    <w:basedOn w:val="Normal"/>
    <w:next w:val="Normal"/>
    <w:link w:val="Heading6Char"/>
    <w:unhideWhenUsed/>
    <w:rsid w:val="00AC6682"/>
    <w:pPr>
      <w:keepNext/>
      <w:outlineLvl w:val="5"/>
    </w:pPr>
    <w:rPr>
      <w:rFonts w:eastAsia="Times New Roman"/>
      <w:bCs/>
      <w:i/>
      <w:lang w:eastAsia="da-DK"/>
    </w:rPr>
  </w:style>
  <w:style w:type="paragraph" w:styleId="Heading7">
    <w:name w:val="heading 7"/>
    <w:basedOn w:val="Normal"/>
    <w:next w:val="Normal"/>
    <w:link w:val="Heading7Char"/>
    <w:unhideWhenUsed/>
    <w:rsid w:val="00AC6682"/>
    <w:pPr>
      <w:keepNext/>
      <w:tabs>
        <w:tab w:val="left" w:pos="1559"/>
      </w:tabs>
      <w:outlineLvl w:val="6"/>
    </w:pPr>
    <w:rPr>
      <w:rFonts w:eastAsia="Times New Roman"/>
      <w:i/>
      <w:szCs w:val="24"/>
      <w:lang w:eastAsia="da-DK"/>
    </w:rPr>
  </w:style>
  <w:style w:type="paragraph" w:styleId="Heading8">
    <w:name w:val="heading 8"/>
    <w:basedOn w:val="Normal"/>
    <w:next w:val="Normal"/>
    <w:link w:val="Heading8Char"/>
    <w:unhideWhenUsed/>
    <w:rsid w:val="00AC6682"/>
    <w:pPr>
      <w:keepNext/>
      <w:outlineLvl w:val="7"/>
    </w:pPr>
    <w:rPr>
      <w:rFonts w:eastAsia="Times New Roman"/>
      <w:i/>
      <w:iCs/>
      <w:szCs w:val="24"/>
      <w:lang w:eastAsia="da-DK"/>
    </w:rPr>
  </w:style>
  <w:style w:type="paragraph" w:styleId="Heading9">
    <w:name w:val="heading 9"/>
    <w:basedOn w:val="Normal"/>
    <w:next w:val="Normal"/>
    <w:link w:val="Heading9Char"/>
    <w:unhideWhenUsed/>
    <w:rsid w:val="00AC6682"/>
    <w:pPr>
      <w:keepNext/>
      <w:outlineLvl w:val="8"/>
    </w:pPr>
    <w:rPr>
      <w:rFonts w:eastAsia="Times New Roman" w:cs="Arial"/>
      <w: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AC6682"/>
    <w:rPr>
      <w:rFonts w:ascii="Arial" w:hAnsi="Arial"/>
      <w:iCs/>
      <w:color w:val="auto"/>
      <w:sz w:val="20"/>
    </w:rPr>
  </w:style>
  <w:style w:type="paragraph" w:styleId="Footer">
    <w:name w:val="footer"/>
    <w:basedOn w:val="Normal"/>
    <w:link w:val="FooterChar"/>
    <w:uiPriority w:val="99"/>
    <w:unhideWhenUsed/>
    <w:rsid w:val="00AC6682"/>
    <w:pPr>
      <w:tabs>
        <w:tab w:val="right" w:pos="9923"/>
      </w:tabs>
      <w:spacing w:line="220" w:lineRule="atLeast"/>
      <w:ind w:right="-851"/>
    </w:pPr>
    <w:rPr>
      <w:color w:val="4099DA" w:themeColor="accent1"/>
      <w:sz w:val="14"/>
      <w:szCs w:val="14"/>
    </w:rPr>
  </w:style>
  <w:style w:type="character" w:customStyle="1" w:styleId="FooterChar">
    <w:name w:val="Footer Char"/>
    <w:basedOn w:val="DefaultParagraphFont"/>
    <w:link w:val="Footer"/>
    <w:uiPriority w:val="99"/>
    <w:rsid w:val="00AC6682"/>
    <w:rPr>
      <w:rFonts w:ascii="Arial" w:hAnsi="Arial"/>
      <w:color w:val="4099DA" w:themeColor="accent1"/>
      <w:sz w:val="14"/>
      <w:szCs w:val="14"/>
    </w:rPr>
  </w:style>
  <w:style w:type="paragraph" w:styleId="Header">
    <w:name w:val="header"/>
    <w:basedOn w:val="Normal"/>
    <w:link w:val="HeaderChar"/>
    <w:uiPriority w:val="99"/>
    <w:unhideWhenUsed/>
    <w:rsid w:val="00AC6682"/>
    <w:pPr>
      <w:spacing w:line="220" w:lineRule="atLeast"/>
    </w:pPr>
    <w:rPr>
      <w:sz w:val="14"/>
    </w:rPr>
  </w:style>
  <w:style w:type="character" w:customStyle="1" w:styleId="HeaderChar">
    <w:name w:val="Header Char"/>
    <w:basedOn w:val="DefaultParagraphFont"/>
    <w:link w:val="Header"/>
    <w:uiPriority w:val="99"/>
    <w:rsid w:val="00AC6682"/>
    <w:rPr>
      <w:rFonts w:ascii="Arial" w:hAnsi="Arial"/>
      <w:sz w:val="14"/>
    </w:rPr>
  </w:style>
  <w:style w:type="character" w:customStyle="1" w:styleId="Heading1Char">
    <w:name w:val="Heading 1 Char"/>
    <w:basedOn w:val="DefaultParagraphFont"/>
    <w:link w:val="Heading1"/>
    <w:rsid w:val="005802C4"/>
    <w:rPr>
      <w:rFonts w:ascii="Arial" w:eastAsia="Times New Roman" w:hAnsi="Arial" w:cs="Arial"/>
      <w:b/>
      <w:bCs/>
      <w:sz w:val="23"/>
      <w:szCs w:val="32"/>
      <w:lang w:val="en-GB" w:eastAsia="da-DK"/>
    </w:rPr>
  </w:style>
  <w:style w:type="character" w:customStyle="1" w:styleId="Heading2Char">
    <w:name w:val="Heading 2 Char"/>
    <w:basedOn w:val="DefaultParagraphFont"/>
    <w:link w:val="Heading2"/>
    <w:rsid w:val="00AC6682"/>
    <w:rPr>
      <w:rFonts w:ascii="Arial" w:eastAsia="Times New Roman" w:hAnsi="Arial" w:cs="Arial"/>
      <w:b/>
      <w:bCs/>
      <w:iCs/>
      <w:sz w:val="21"/>
      <w:szCs w:val="28"/>
      <w:lang w:val="en-GB" w:eastAsia="da-DK"/>
    </w:rPr>
  </w:style>
  <w:style w:type="character" w:customStyle="1" w:styleId="Heading3Char">
    <w:name w:val="Heading 3 Char"/>
    <w:basedOn w:val="DefaultParagraphFont"/>
    <w:link w:val="Heading3"/>
    <w:rsid w:val="00AC6682"/>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AC6682"/>
    <w:rPr>
      <w:rFonts w:ascii="Arial" w:eastAsia="Times New Roman" w:hAnsi="Arial" w:cs="Times New Roman"/>
      <w:b/>
      <w:bCs/>
      <w:sz w:val="19"/>
      <w:szCs w:val="28"/>
      <w:lang w:val="en-GB" w:eastAsia="da-DK"/>
    </w:rPr>
  </w:style>
  <w:style w:type="character" w:customStyle="1" w:styleId="Heading5Char">
    <w:name w:val="Heading 5 Char"/>
    <w:basedOn w:val="DefaultParagraphFont"/>
    <w:link w:val="Heading5"/>
    <w:rsid w:val="00AC6682"/>
    <w:rPr>
      <w:rFonts w:ascii="Arial" w:eastAsiaTheme="majorEastAsia" w:hAnsi="Arial" w:cstheme="majorBidi"/>
      <w:b/>
      <w:sz w:val="19"/>
    </w:rPr>
  </w:style>
  <w:style w:type="paragraph" w:customStyle="1" w:styleId="Home">
    <w:name w:val="Home"/>
    <w:basedOn w:val="Header"/>
    <w:uiPriority w:val="10"/>
    <w:rsid w:val="00AC6682"/>
    <w:rPr>
      <w:sz w:val="12"/>
    </w:rPr>
  </w:style>
  <w:style w:type="character" w:styleId="IntenseEmphasis">
    <w:name w:val="Intense Emphasis"/>
    <w:basedOn w:val="DefaultParagraphFont"/>
    <w:uiPriority w:val="21"/>
    <w:rsid w:val="00AC6682"/>
    <w:rPr>
      <w:rFonts w:ascii="Arial" w:hAnsi="Arial"/>
      <w:bCs/>
      <w:iCs/>
      <w:color w:val="auto"/>
      <w:sz w:val="20"/>
    </w:rPr>
  </w:style>
  <w:style w:type="paragraph" w:styleId="ListParagraph">
    <w:name w:val="List Paragraph"/>
    <w:basedOn w:val="Normal"/>
    <w:uiPriority w:val="34"/>
    <w:rsid w:val="00AC6682"/>
    <w:pPr>
      <w:ind w:left="720"/>
      <w:contextualSpacing/>
    </w:pPr>
  </w:style>
  <w:style w:type="character" w:styleId="PlaceholderText">
    <w:name w:val="Placeholder Text"/>
    <w:basedOn w:val="DefaultParagraphFont"/>
    <w:uiPriority w:val="99"/>
    <w:semiHidden/>
    <w:rsid w:val="00AC6682"/>
    <w:rPr>
      <w:color w:val="808080"/>
    </w:rPr>
  </w:style>
  <w:style w:type="paragraph" w:customStyle="1" w:styleId="Small">
    <w:name w:val="Small"/>
    <w:basedOn w:val="Normal"/>
    <w:rsid w:val="00AC6682"/>
    <w:pPr>
      <w:spacing w:line="200" w:lineRule="atLeast"/>
    </w:pPr>
    <w:rPr>
      <w:rFonts w:eastAsia="SimSun"/>
      <w:sz w:val="14"/>
      <w:szCs w:val="14"/>
      <w:lang w:eastAsia="zh-CN"/>
    </w:rPr>
  </w:style>
  <w:style w:type="paragraph" w:styleId="Subtitle">
    <w:name w:val="Subtitle"/>
    <w:basedOn w:val="Normal"/>
    <w:link w:val="SubtitleChar"/>
    <w:uiPriority w:val="11"/>
    <w:qFormat/>
    <w:rsid w:val="002D5B7F"/>
    <w:pPr>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D5B7F"/>
    <w:rPr>
      <w:rFonts w:ascii="Arial" w:eastAsiaTheme="majorEastAsia" w:hAnsi="Arial" w:cstheme="majorBidi"/>
      <w:b/>
      <w:iCs/>
      <w:sz w:val="23"/>
      <w:szCs w:val="24"/>
    </w:rPr>
  </w:style>
  <w:style w:type="character" w:styleId="SubtleEmphasis">
    <w:name w:val="Subtle Emphasis"/>
    <w:basedOn w:val="DefaultParagraphFont"/>
    <w:uiPriority w:val="19"/>
    <w:rsid w:val="00AC6682"/>
    <w:rPr>
      <w:rFonts w:ascii="Arial" w:hAnsi="Arial"/>
      <w:iCs/>
      <w:color w:val="auto"/>
      <w:sz w:val="20"/>
    </w:rPr>
  </w:style>
  <w:style w:type="table" w:styleId="TableGrid">
    <w:name w:val="Table Grid"/>
    <w:basedOn w:val="TableNormal"/>
    <w:uiPriority w:val="59"/>
    <w:rsid w:val="00AC6682"/>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Subtitle"/>
    <w:link w:val="TitleChar"/>
    <w:uiPriority w:val="10"/>
    <w:qFormat/>
    <w:rsid w:val="005802C4"/>
    <w:rPr>
      <w:rFonts w:eastAsiaTheme="majorEastAsia" w:cstheme="majorBidi"/>
      <w:b/>
      <w:sz w:val="23"/>
      <w:szCs w:val="52"/>
    </w:rPr>
  </w:style>
  <w:style w:type="character" w:customStyle="1" w:styleId="TitleChar">
    <w:name w:val="Title Char"/>
    <w:basedOn w:val="DefaultParagraphFont"/>
    <w:link w:val="Title"/>
    <w:uiPriority w:val="10"/>
    <w:rsid w:val="005802C4"/>
    <w:rPr>
      <w:rFonts w:ascii="Arial" w:eastAsiaTheme="majorEastAsia" w:hAnsi="Arial" w:cstheme="majorBidi"/>
      <w:b/>
      <w:sz w:val="23"/>
      <w:szCs w:val="52"/>
    </w:rPr>
  </w:style>
  <w:style w:type="paragraph" w:styleId="BalloonText">
    <w:name w:val="Balloon Text"/>
    <w:basedOn w:val="Normal"/>
    <w:link w:val="BalloonTextChar"/>
    <w:uiPriority w:val="99"/>
    <w:semiHidden/>
    <w:unhideWhenUsed/>
    <w:rsid w:val="00AC6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82"/>
    <w:rPr>
      <w:rFonts w:ascii="Tahoma" w:hAnsi="Tahoma" w:cs="Tahoma"/>
      <w:sz w:val="16"/>
      <w:szCs w:val="16"/>
    </w:rPr>
  </w:style>
  <w:style w:type="paragraph" w:styleId="Caption">
    <w:name w:val="caption"/>
    <w:basedOn w:val="Normal"/>
    <w:next w:val="Normal"/>
    <w:uiPriority w:val="35"/>
    <w:semiHidden/>
    <w:unhideWhenUsed/>
    <w:qFormat/>
    <w:rsid w:val="00AC6682"/>
    <w:pPr>
      <w:spacing w:after="280"/>
    </w:pPr>
    <w:rPr>
      <w:b/>
      <w:bCs/>
      <w:szCs w:val="18"/>
    </w:rPr>
  </w:style>
  <w:style w:type="paragraph" w:customStyle="1" w:styleId="DE-Kolofon">
    <w:name w:val="DE-Kolofon"/>
    <w:basedOn w:val="Header"/>
    <w:uiPriority w:val="10"/>
    <w:rsid w:val="00AC6682"/>
    <w:pPr>
      <w:spacing w:line="200" w:lineRule="exact"/>
    </w:pPr>
    <w:rPr>
      <w:rFonts w:eastAsia="Times New Roman"/>
      <w:szCs w:val="20"/>
      <w:lang w:eastAsia="da-DK"/>
    </w:rPr>
  </w:style>
  <w:style w:type="character" w:customStyle="1" w:styleId="Heading6Char">
    <w:name w:val="Heading 6 Char"/>
    <w:link w:val="Heading6"/>
    <w:rsid w:val="00AC6682"/>
    <w:rPr>
      <w:rFonts w:ascii="Arial" w:eastAsia="Times New Roman" w:hAnsi="Arial"/>
      <w:bCs/>
      <w:i/>
      <w:sz w:val="19"/>
      <w:lang w:eastAsia="da-DK"/>
    </w:rPr>
  </w:style>
  <w:style w:type="character" w:customStyle="1" w:styleId="Heading7Char">
    <w:name w:val="Heading 7 Char"/>
    <w:link w:val="Heading7"/>
    <w:rsid w:val="00AC6682"/>
    <w:rPr>
      <w:rFonts w:ascii="Arial" w:eastAsia="Times New Roman" w:hAnsi="Arial"/>
      <w:i/>
      <w:sz w:val="19"/>
      <w:szCs w:val="24"/>
      <w:lang w:eastAsia="da-DK"/>
    </w:rPr>
  </w:style>
  <w:style w:type="character" w:customStyle="1" w:styleId="Heading8Char">
    <w:name w:val="Heading 8 Char"/>
    <w:link w:val="Heading8"/>
    <w:rsid w:val="00AC6682"/>
    <w:rPr>
      <w:rFonts w:ascii="Arial" w:eastAsia="Times New Roman" w:hAnsi="Arial"/>
      <w:i/>
      <w:iCs/>
      <w:sz w:val="19"/>
      <w:szCs w:val="24"/>
      <w:lang w:eastAsia="da-DK"/>
    </w:rPr>
  </w:style>
  <w:style w:type="character" w:customStyle="1" w:styleId="Heading9Char">
    <w:name w:val="Heading 9 Char"/>
    <w:link w:val="Heading9"/>
    <w:rsid w:val="00AC6682"/>
    <w:rPr>
      <w:rFonts w:ascii="Arial" w:eastAsia="Times New Roman" w:hAnsi="Arial" w:cs="Arial"/>
      <w:i/>
      <w:sz w:val="19"/>
      <w:lang w:eastAsia="da-DK"/>
    </w:rPr>
  </w:style>
  <w:style w:type="paragraph" w:styleId="TOC1">
    <w:name w:val="toc 1"/>
    <w:basedOn w:val="Normal"/>
    <w:next w:val="Normal"/>
    <w:autoRedefine/>
    <w:uiPriority w:val="39"/>
    <w:semiHidden/>
    <w:unhideWhenUsed/>
    <w:rsid w:val="00AC6682"/>
    <w:pPr>
      <w:tabs>
        <w:tab w:val="left" w:pos="851"/>
        <w:tab w:val="right" w:leader="dot" w:pos="7655"/>
      </w:tabs>
      <w:spacing w:before="200" w:after="100"/>
      <w:ind w:left="567" w:right="1985" w:hanging="567"/>
    </w:pPr>
    <w:rPr>
      <w:color w:val="4099DA" w:themeColor="accent1"/>
    </w:rPr>
  </w:style>
  <w:style w:type="paragraph" w:styleId="TOC2">
    <w:name w:val="toc 2"/>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3">
    <w:name w:val="toc 3"/>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4">
    <w:name w:val="toc 4"/>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5">
    <w:name w:val="toc 5"/>
    <w:basedOn w:val="Normal"/>
    <w:next w:val="Normal"/>
    <w:autoRedefine/>
    <w:uiPriority w:val="39"/>
    <w:semiHidden/>
    <w:unhideWhenUsed/>
    <w:rsid w:val="00AC6682"/>
    <w:pPr>
      <w:tabs>
        <w:tab w:val="left" w:pos="1134"/>
        <w:tab w:val="right" w:leader="dot" w:pos="7655"/>
      </w:tabs>
      <w:spacing w:after="100"/>
      <w:ind w:left="567" w:hanging="567"/>
    </w:pPr>
  </w:style>
  <w:style w:type="character" w:styleId="Hyperlink">
    <w:name w:val="Hyperlink"/>
    <w:basedOn w:val="DefaultParagraphFont"/>
    <w:uiPriority w:val="99"/>
    <w:unhideWhenUsed/>
    <w:rsid w:val="00C72187"/>
    <w:rPr>
      <w:color w:val="4099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ted.tw"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orsted.tw"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5FE14-8BE1-4650-8ACA-A0155B2998B1}" type="doc">
      <dgm:prSet loTypeId="urn:microsoft.com/office/officeart/2005/8/layout/chevron1" loCatId="process" qsTypeId="urn:microsoft.com/office/officeart/2005/8/quickstyle/simple4" qsCatId="simple" csTypeId="urn:microsoft.com/office/officeart/2005/8/colors/accent1_3" csCatId="accent1" phldr="1"/>
      <dgm:spPr/>
    </dgm:pt>
    <dgm:pt modelId="{B707D8AA-01DB-4880-B3FF-1DC1C9AA5F79}">
      <dgm:prSet phldrT="[Text]" custT="1"/>
      <dgm:spPr/>
      <dgm:t>
        <a:bodyPr/>
        <a:lstStyle/>
        <a:p>
          <a:pPr algn="ctr"/>
          <a:r>
            <a:rPr lang="zh-TW" altLang="en-US" sz="1200"/>
            <a:t>線上申請</a:t>
          </a:r>
          <a:endParaRPr lang="en-US" sz="1200"/>
        </a:p>
      </dgm:t>
    </dgm:pt>
    <dgm:pt modelId="{98F944D6-0E95-4481-BA27-EB828298E3E6}" type="parTrans" cxnId="{B6A32366-65E6-4F5C-9235-1E756027FE62}">
      <dgm:prSet/>
      <dgm:spPr/>
      <dgm:t>
        <a:bodyPr/>
        <a:lstStyle/>
        <a:p>
          <a:pPr algn="ctr"/>
          <a:endParaRPr lang="en-US" sz="800"/>
        </a:p>
      </dgm:t>
    </dgm:pt>
    <dgm:pt modelId="{5A78209A-92BD-4874-9E96-B10F6DC71A5B}" type="sibTrans" cxnId="{B6A32366-65E6-4F5C-9235-1E756027FE62}">
      <dgm:prSet/>
      <dgm:spPr/>
      <dgm:t>
        <a:bodyPr/>
        <a:lstStyle/>
        <a:p>
          <a:pPr algn="ctr"/>
          <a:endParaRPr lang="en-US" sz="800"/>
        </a:p>
      </dgm:t>
    </dgm:pt>
    <dgm:pt modelId="{004D7ABB-6F45-41CC-AFD0-0AB149480D0E}">
      <dgm:prSet phldrT="[Text]" custT="1"/>
      <dgm:spPr/>
      <dgm:t>
        <a:bodyPr/>
        <a:lstStyle/>
        <a:p>
          <a:pPr algn="ctr"/>
          <a:r>
            <a:rPr lang="zh-TW" altLang="en-US" sz="1200">
              <a:solidFill>
                <a:schemeClr val="bg1"/>
              </a:solidFill>
            </a:rPr>
            <a:t>審查</a:t>
          </a:r>
          <a:endParaRPr lang="en-US" sz="1200">
            <a:solidFill>
              <a:schemeClr val="bg1"/>
            </a:solidFill>
          </a:endParaRPr>
        </a:p>
      </dgm:t>
    </dgm:pt>
    <dgm:pt modelId="{E6F0A16C-0037-4B4C-BDBD-F08D9A0BD73A}" type="parTrans" cxnId="{71625E51-D4D8-4380-AD2C-72498F07460B}">
      <dgm:prSet/>
      <dgm:spPr/>
      <dgm:t>
        <a:bodyPr/>
        <a:lstStyle/>
        <a:p>
          <a:pPr algn="ctr"/>
          <a:endParaRPr lang="en-US" sz="800"/>
        </a:p>
      </dgm:t>
    </dgm:pt>
    <dgm:pt modelId="{0625D1DA-118A-4C71-9D1A-94952926D184}" type="sibTrans" cxnId="{71625E51-D4D8-4380-AD2C-72498F07460B}">
      <dgm:prSet/>
      <dgm:spPr/>
      <dgm:t>
        <a:bodyPr/>
        <a:lstStyle/>
        <a:p>
          <a:pPr algn="ctr"/>
          <a:endParaRPr lang="en-US" sz="800"/>
        </a:p>
      </dgm:t>
    </dgm:pt>
    <dgm:pt modelId="{AB34705F-C213-4517-859B-E57A7053E02F}">
      <dgm:prSet phldrT="[Text]" custT="1"/>
      <dgm:spPr/>
      <dgm:t>
        <a:bodyPr/>
        <a:lstStyle/>
        <a:p>
          <a:pPr algn="ctr"/>
          <a:r>
            <a:rPr lang="zh-TW" altLang="en-US" sz="1200"/>
            <a:t>面試</a:t>
          </a:r>
          <a:endParaRPr lang="en-US" sz="1200"/>
        </a:p>
      </dgm:t>
    </dgm:pt>
    <dgm:pt modelId="{1C74A549-524A-4BCC-9452-FE7797049BB4}" type="parTrans" cxnId="{1F7153AA-43F7-45D2-8A8D-57AED078CC53}">
      <dgm:prSet/>
      <dgm:spPr/>
      <dgm:t>
        <a:bodyPr/>
        <a:lstStyle/>
        <a:p>
          <a:pPr algn="ctr"/>
          <a:endParaRPr lang="en-US" sz="800"/>
        </a:p>
      </dgm:t>
    </dgm:pt>
    <dgm:pt modelId="{0FC5A07F-6CBB-41CE-9306-4145F95B13BC}" type="sibTrans" cxnId="{1F7153AA-43F7-45D2-8A8D-57AED078CC53}">
      <dgm:prSet/>
      <dgm:spPr/>
      <dgm:t>
        <a:bodyPr/>
        <a:lstStyle/>
        <a:p>
          <a:pPr algn="ctr"/>
          <a:endParaRPr lang="en-US" sz="800"/>
        </a:p>
      </dgm:t>
    </dgm:pt>
    <dgm:pt modelId="{EABC03C6-4841-425E-86DF-D36AABECCDF7}" type="pres">
      <dgm:prSet presAssocID="{8B95FE14-8BE1-4650-8ACA-A0155B2998B1}" presName="Name0" presStyleCnt="0">
        <dgm:presLayoutVars>
          <dgm:dir/>
          <dgm:animLvl val="lvl"/>
          <dgm:resizeHandles val="exact"/>
        </dgm:presLayoutVars>
      </dgm:prSet>
      <dgm:spPr/>
    </dgm:pt>
    <dgm:pt modelId="{BDFCF185-5CF3-489D-B556-122178D2257D}" type="pres">
      <dgm:prSet presAssocID="{B707D8AA-01DB-4880-B3FF-1DC1C9AA5F79}" presName="parTxOnly" presStyleLbl="node1" presStyleIdx="0" presStyleCnt="3">
        <dgm:presLayoutVars>
          <dgm:chMax val="0"/>
          <dgm:chPref val="0"/>
          <dgm:bulletEnabled val="1"/>
        </dgm:presLayoutVars>
      </dgm:prSet>
      <dgm:spPr/>
    </dgm:pt>
    <dgm:pt modelId="{7DC847BC-1308-4DE4-A074-5B473BFA53DD}" type="pres">
      <dgm:prSet presAssocID="{5A78209A-92BD-4874-9E96-B10F6DC71A5B}" presName="parTxOnlySpace" presStyleCnt="0"/>
      <dgm:spPr/>
    </dgm:pt>
    <dgm:pt modelId="{DE117D01-E275-4B45-9728-7AEA43A64C2C}" type="pres">
      <dgm:prSet presAssocID="{004D7ABB-6F45-41CC-AFD0-0AB149480D0E}" presName="parTxOnly" presStyleLbl="node1" presStyleIdx="1" presStyleCnt="3">
        <dgm:presLayoutVars>
          <dgm:chMax val="0"/>
          <dgm:chPref val="0"/>
          <dgm:bulletEnabled val="1"/>
        </dgm:presLayoutVars>
      </dgm:prSet>
      <dgm:spPr/>
    </dgm:pt>
    <dgm:pt modelId="{FF6BB33A-81D2-4295-B7F5-4F24A5101947}" type="pres">
      <dgm:prSet presAssocID="{0625D1DA-118A-4C71-9D1A-94952926D184}" presName="parTxOnlySpace" presStyleCnt="0"/>
      <dgm:spPr/>
    </dgm:pt>
    <dgm:pt modelId="{35578EB0-6808-4016-99A7-B8BEFE417912}" type="pres">
      <dgm:prSet presAssocID="{AB34705F-C213-4517-859B-E57A7053E02F}" presName="parTxOnly" presStyleLbl="node1" presStyleIdx="2" presStyleCnt="3">
        <dgm:presLayoutVars>
          <dgm:chMax val="0"/>
          <dgm:chPref val="0"/>
          <dgm:bulletEnabled val="1"/>
        </dgm:presLayoutVars>
      </dgm:prSet>
      <dgm:spPr/>
    </dgm:pt>
  </dgm:ptLst>
  <dgm:cxnLst>
    <dgm:cxn modelId="{5B56785B-7A9D-4030-97BD-EA4753D89832}" type="presOf" srcId="{AB34705F-C213-4517-859B-E57A7053E02F}" destId="{35578EB0-6808-4016-99A7-B8BEFE417912}" srcOrd="0" destOrd="0" presId="urn:microsoft.com/office/officeart/2005/8/layout/chevron1"/>
    <dgm:cxn modelId="{B6A32366-65E6-4F5C-9235-1E756027FE62}" srcId="{8B95FE14-8BE1-4650-8ACA-A0155B2998B1}" destId="{B707D8AA-01DB-4880-B3FF-1DC1C9AA5F79}" srcOrd="0" destOrd="0" parTransId="{98F944D6-0E95-4481-BA27-EB828298E3E6}" sibTransId="{5A78209A-92BD-4874-9E96-B10F6DC71A5B}"/>
    <dgm:cxn modelId="{2C200849-0200-4C53-BAAE-E96CDF4F2FE9}" type="presOf" srcId="{8B95FE14-8BE1-4650-8ACA-A0155B2998B1}" destId="{EABC03C6-4841-425E-86DF-D36AABECCDF7}" srcOrd="0" destOrd="0" presId="urn:microsoft.com/office/officeart/2005/8/layout/chevron1"/>
    <dgm:cxn modelId="{71625E51-D4D8-4380-AD2C-72498F07460B}" srcId="{8B95FE14-8BE1-4650-8ACA-A0155B2998B1}" destId="{004D7ABB-6F45-41CC-AFD0-0AB149480D0E}" srcOrd="1" destOrd="0" parTransId="{E6F0A16C-0037-4B4C-BDBD-F08D9A0BD73A}" sibTransId="{0625D1DA-118A-4C71-9D1A-94952926D184}"/>
    <dgm:cxn modelId="{8C29E656-9D3B-43E7-9F84-F7327CD7675C}" type="presOf" srcId="{004D7ABB-6F45-41CC-AFD0-0AB149480D0E}" destId="{DE117D01-E275-4B45-9728-7AEA43A64C2C}" srcOrd="0" destOrd="0" presId="urn:microsoft.com/office/officeart/2005/8/layout/chevron1"/>
    <dgm:cxn modelId="{EE97C887-E43C-421B-9F20-31A5B5889990}" type="presOf" srcId="{B707D8AA-01DB-4880-B3FF-1DC1C9AA5F79}" destId="{BDFCF185-5CF3-489D-B556-122178D2257D}" srcOrd="0" destOrd="0" presId="urn:microsoft.com/office/officeart/2005/8/layout/chevron1"/>
    <dgm:cxn modelId="{1F7153AA-43F7-45D2-8A8D-57AED078CC53}" srcId="{8B95FE14-8BE1-4650-8ACA-A0155B2998B1}" destId="{AB34705F-C213-4517-859B-E57A7053E02F}" srcOrd="2" destOrd="0" parTransId="{1C74A549-524A-4BCC-9452-FE7797049BB4}" sibTransId="{0FC5A07F-6CBB-41CE-9306-4145F95B13BC}"/>
    <dgm:cxn modelId="{83D03CCF-28B7-43EA-8D87-D6A0B16AB59F}" type="presParOf" srcId="{EABC03C6-4841-425E-86DF-D36AABECCDF7}" destId="{BDFCF185-5CF3-489D-B556-122178D2257D}" srcOrd="0" destOrd="0" presId="urn:microsoft.com/office/officeart/2005/8/layout/chevron1"/>
    <dgm:cxn modelId="{F8F19729-9213-4D49-AAC9-E18F709BD624}" type="presParOf" srcId="{EABC03C6-4841-425E-86DF-D36AABECCDF7}" destId="{7DC847BC-1308-4DE4-A074-5B473BFA53DD}" srcOrd="1" destOrd="0" presId="urn:microsoft.com/office/officeart/2005/8/layout/chevron1"/>
    <dgm:cxn modelId="{9D06275E-1456-48E4-BBE7-1A31E7D6D587}" type="presParOf" srcId="{EABC03C6-4841-425E-86DF-D36AABECCDF7}" destId="{DE117D01-E275-4B45-9728-7AEA43A64C2C}" srcOrd="2" destOrd="0" presId="urn:microsoft.com/office/officeart/2005/8/layout/chevron1"/>
    <dgm:cxn modelId="{4BF7E676-890C-4CED-B64F-D3AB6FD3ED2F}" type="presParOf" srcId="{EABC03C6-4841-425E-86DF-D36AABECCDF7}" destId="{FF6BB33A-81D2-4295-B7F5-4F24A5101947}" srcOrd="3" destOrd="0" presId="urn:microsoft.com/office/officeart/2005/8/layout/chevron1"/>
    <dgm:cxn modelId="{8784398C-7406-46C5-83C0-3B6782BF099B}" type="presParOf" srcId="{EABC03C6-4841-425E-86DF-D36AABECCDF7}" destId="{35578EB0-6808-4016-99A7-B8BEFE417912}"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CF185-5CF3-489D-B556-122178D2257D}">
      <dsp:nvSpPr>
        <dsp:cNvPr id="0" name=""/>
        <dsp:cNvSpPr/>
      </dsp:nvSpPr>
      <dsp:spPr>
        <a:xfrm>
          <a:off x="1568" y="113163"/>
          <a:ext cx="1910683" cy="764273"/>
        </a:xfrm>
        <a:prstGeom prst="chevron">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zh-TW" altLang="en-US" sz="1200" kern="1200"/>
            <a:t>線上申請</a:t>
          </a:r>
          <a:endParaRPr lang="en-US" sz="1200" kern="1200"/>
        </a:p>
      </dsp:txBody>
      <dsp:txXfrm>
        <a:off x="383705" y="113163"/>
        <a:ext cx="1146410" cy="764273"/>
      </dsp:txXfrm>
    </dsp:sp>
    <dsp:sp modelId="{DE117D01-E275-4B45-9728-7AEA43A64C2C}">
      <dsp:nvSpPr>
        <dsp:cNvPr id="0" name=""/>
        <dsp:cNvSpPr/>
      </dsp:nvSpPr>
      <dsp:spPr>
        <a:xfrm>
          <a:off x="1721183" y="113163"/>
          <a:ext cx="1910683" cy="764273"/>
        </a:xfrm>
        <a:prstGeom prst="chevron">
          <a:avLst/>
        </a:prstGeom>
        <a:gradFill rotWithShape="0">
          <a:gsLst>
            <a:gs pos="0">
              <a:schemeClr val="accent1">
                <a:shade val="80000"/>
                <a:hueOff val="189587"/>
                <a:satOff val="2104"/>
                <a:lumOff val="12959"/>
                <a:alphaOff val="0"/>
                <a:satMod val="103000"/>
                <a:lumMod val="102000"/>
                <a:tint val="94000"/>
              </a:schemeClr>
            </a:gs>
            <a:gs pos="50000">
              <a:schemeClr val="accent1">
                <a:shade val="80000"/>
                <a:hueOff val="189587"/>
                <a:satOff val="2104"/>
                <a:lumOff val="12959"/>
                <a:alphaOff val="0"/>
                <a:satMod val="110000"/>
                <a:lumMod val="100000"/>
                <a:shade val="100000"/>
              </a:schemeClr>
            </a:gs>
            <a:gs pos="100000">
              <a:schemeClr val="accent1">
                <a:shade val="80000"/>
                <a:hueOff val="189587"/>
                <a:satOff val="2104"/>
                <a:lumOff val="129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chemeClr val="bg1"/>
              </a:solidFill>
            </a:rPr>
            <a:t>審查</a:t>
          </a:r>
          <a:endParaRPr lang="en-US" sz="1200" kern="1200">
            <a:solidFill>
              <a:schemeClr val="bg1"/>
            </a:solidFill>
          </a:endParaRPr>
        </a:p>
      </dsp:txBody>
      <dsp:txXfrm>
        <a:off x="2103320" y="113163"/>
        <a:ext cx="1146410" cy="764273"/>
      </dsp:txXfrm>
    </dsp:sp>
    <dsp:sp modelId="{35578EB0-6808-4016-99A7-B8BEFE417912}">
      <dsp:nvSpPr>
        <dsp:cNvPr id="0" name=""/>
        <dsp:cNvSpPr/>
      </dsp:nvSpPr>
      <dsp:spPr>
        <a:xfrm>
          <a:off x="3440798" y="113163"/>
          <a:ext cx="1910683" cy="764273"/>
        </a:xfrm>
        <a:prstGeom prst="chevron">
          <a:avLst/>
        </a:prstGeom>
        <a:gradFill rotWithShape="0">
          <a:gsLst>
            <a:gs pos="0">
              <a:schemeClr val="accent1">
                <a:shade val="80000"/>
                <a:hueOff val="379174"/>
                <a:satOff val="4209"/>
                <a:lumOff val="25919"/>
                <a:alphaOff val="0"/>
                <a:satMod val="103000"/>
                <a:lumMod val="102000"/>
                <a:tint val="94000"/>
              </a:schemeClr>
            </a:gs>
            <a:gs pos="50000">
              <a:schemeClr val="accent1">
                <a:shade val="80000"/>
                <a:hueOff val="379174"/>
                <a:satOff val="4209"/>
                <a:lumOff val="25919"/>
                <a:alphaOff val="0"/>
                <a:satMod val="110000"/>
                <a:lumMod val="100000"/>
                <a:shade val="100000"/>
              </a:schemeClr>
            </a:gs>
            <a:gs pos="100000">
              <a:schemeClr val="accent1">
                <a:shade val="80000"/>
                <a:hueOff val="379174"/>
                <a:satOff val="4209"/>
                <a:lumOff val="2591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zh-TW" altLang="en-US" sz="1200" kern="1200"/>
            <a:t>面試</a:t>
          </a:r>
          <a:endParaRPr lang="en-US" sz="1200" kern="1200"/>
        </a:p>
      </dsp:txBody>
      <dsp:txXfrm>
        <a:off x="3822935" y="113163"/>
        <a:ext cx="1146410" cy="7642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BBD2-9360-49DA-B4F5-21FEF9C4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Huang</dc:creator>
  <cp:lastModifiedBy>Daniel (Ding-Yu) Huang</cp:lastModifiedBy>
  <cp:revision>7</cp:revision>
  <cp:lastPrinted>2018-11-26T06:11:00Z</cp:lastPrinted>
  <dcterms:created xsi:type="dcterms:W3CDTF">2020-11-04T01:39:00Z</dcterms:created>
  <dcterms:modified xsi:type="dcterms:W3CDTF">2020-11-17T02:56:00Z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2020-11-17T02:56:11Z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43c00946-5fe4-4033-95e1-ea794eec34a0</vt:lpwstr>
  </property>
  <property fmtid="{D5CDD505-2E9C-101B-9397-08002B2CF9AE}" pid="8" name="MSIP_Label_62cfb277-e402-4e8d-a57e-f9bc28430740_ContentBits">
    <vt:lpwstr>0</vt:lpwstr>
  </property>
</Properties>
</file>